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02E7" w14:textId="2A3A812E" w:rsidR="00CC52C3" w:rsidRPr="00862AAF" w:rsidRDefault="00B54982" w:rsidP="00B54982">
      <w:pPr>
        <w:rPr>
          <w:rFonts w:ascii="Times New Roman" w:hAnsi="Times New Roman" w:cs="Times New Roman"/>
          <w:b/>
          <w:bCs/>
          <w:sz w:val="28"/>
          <w:szCs w:val="28"/>
          <w:lang w:val="uk-UA"/>
        </w:rPr>
      </w:pPr>
      <w:r w:rsidRPr="00862AAF">
        <w:rPr>
          <w:rFonts w:ascii="Times New Roman" w:hAnsi="Times New Roman" w:cs="Times New Roman"/>
          <w:b/>
          <w:bCs/>
          <w:sz w:val="28"/>
          <w:szCs w:val="28"/>
          <w:lang w:val="uk-UA"/>
        </w:rPr>
        <w:t xml:space="preserve">                                 </w:t>
      </w:r>
      <w:r w:rsidR="00EA22F5" w:rsidRPr="00862AAF">
        <w:rPr>
          <w:rFonts w:ascii="Times New Roman" w:hAnsi="Times New Roman" w:cs="Times New Roman"/>
          <w:b/>
          <w:bCs/>
          <w:sz w:val="28"/>
          <w:szCs w:val="28"/>
          <w:lang w:val="uk-UA"/>
        </w:rPr>
        <w:t xml:space="preserve"> </w:t>
      </w:r>
      <w:r w:rsidRPr="00862AAF">
        <w:rPr>
          <w:rFonts w:ascii="Times New Roman" w:hAnsi="Times New Roman" w:cs="Times New Roman"/>
          <w:b/>
          <w:bCs/>
          <w:sz w:val="28"/>
          <w:szCs w:val="28"/>
          <w:lang w:val="uk-UA"/>
        </w:rPr>
        <w:t xml:space="preserve">  </w:t>
      </w:r>
      <w:r w:rsidR="00862AAF" w:rsidRPr="00862AAF">
        <w:rPr>
          <w:rFonts w:ascii="Times New Roman" w:hAnsi="Times New Roman" w:cs="Times New Roman"/>
          <w:b/>
          <w:bCs/>
          <w:sz w:val="28"/>
          <w:szCs w:val="28"/>
          <w:lang w:val="uk-UA"/>
        </w:rPr>
        <w:t xml:space="preserve">      </w:t>
      </w:r>
      <w:r w:rsidRPr="00862AAF">
        <w:rPr>
          <w:rFonts w:ascii="Times New Roman" w:hAnsi="Times New Roman" w:cs="Times New Roman"/>
          <w:b/>
          <w:bCs/>
          <w:sz w:val="28"/>
          <w:szCs w:val="28"/>
          <w:lang w:val="uk-UA"/>
        </w:rPr>
        <w:t xml:space="preserve"> Типові питання </w:t>
      </w:r>
      <w:r w:rsidR="00EA22F5" w:rsidRPr="00862AAF">
        <w:rPr>
          <w:rFonts w:ascii="Times New Roman" w:hAnsi="Times New Roman" w:cs="Times New Roman"/>
          <w:b/>
          <w:bCs/>
          <w:sz w:val="28"/>
          <w:szCs w:val="28"/>
          <w:lang w:val="uk-UA"/>
        </w:rPr>
        <w:t>–</w:t>
      </w:r>
      <w:r w:rsidRPr="00862AAF">
        <w:rPr>
          <w:rFonts w:ascii="Times New Roman" w:hAnsi="Times New Roman" w:cs="Times New Roman"/>
          <w:b/>
          <w:bCs/>
          <w:sz w:val="28"/>
          <w:szCs w:val="28"/>
          <w:lang w:val="uk-UA"/>
        </w:rPr>
        <w:t xml:space="preserve"> відповіді</w:t>
      </w:r>
    </w:p>
    <w:p w14:paraId="24547E10" w14:textId="179BD99B" w:rsidR="00EA22F5" w:rsidRPr="003930D0" w:rsidRDefault="00EA22F5" w:rsidP="00EA22F5">
      <w:pPr>
        <w:pStyle w:val="a7"/>
        <w:numPr>
          <w:ilvl w:val="0"/>
          <w:numId w:val="1"/>
        </w:numPr>
        <w:ind w:left="0" w:firstLine="360"/>
        <w:jc w:val="both"/>
        <w:rPr>
          <w:rFonts w:ascii="Times New Roman" w:hAnsi="Times New Roman" w:cs="Times New Roman"/>
          <w:b/>
          <w:bCs/>
          <w:sz w:val="24"/>
          <w:szCs w:val="24"/>
          <w:lang w:val="uk-UA"/>
        </w:rPr>
      </w:pPr>
      <w:r w:rsidRPr="00862AAF">
        <w:rPr>
          <w:rFonts w:ascii="Times New Roman" w:hAnsi="Times New Roman" w:cs="Times New Roman"/>
          <w:b/>
          <w:bCs/>
          <w:sz w:val="24"/>
          <w:szCs w:val="24"/>
          <w:lang w:val="uk-UA"/>
        </w:rPr>
        <w:t>Питання щодо незгоди споживача з обсягом споживання електричної енергії за розрахунковий період, вказаному у рахунку за спожиту електричну енергію, який надійшов від постачальника «останньої надії» ДПЗД «Укрінтеренерго».</w:t>
      </w:r>
    </w:p>
    <w:p w14:paraId="7A7DDE33" w14:textId="77777777" w:rsidR="003930D0" w:rsidRPr="00862AAF" w:rsidRDefault="003930D0" w:rsidP="003930D0">
      <w:pPr>
        <w:pStyle w:val="a7"/>
        <w:ind w:left="360"/>
        <w:jc w:val="both"/>
        <w:rPr>
          <w:rFonts w:ascii="Times New Roman" w:hAnsi="Times New Roman" w:cs="Times New Roman"/>
          <w:b/>
          <w:bCs/>
          <w:sz w:val="24"/>
          <w:szCs w:val="24"/>
          <w:lang w:val="uk-UA"/>
        </w:rPr>
      </w:pPr>
    </w:p>
    <w:p w14:paraId="58CF91EA" w14:textId="6AE7365C" w:rsidR="00AF19CE" w:rsidRDefault="00897708" w:rsidP="0001315A">
      <w:pPr>
        <w:pStyle w:val="a7"/>
        <w:ind w:left="0" w:firstLine="426"/>
        <w:jc w:val="both"/>
        <w:rPr>
          <w:rFonts w:ascii="Times New Roman" w:hAnsi="Times New Roman" w:cs="Times New Roman"/>
          <w:sz w:val="24"/>
          <w:szCs w:val="24"/>
          <w:lang w:val="uk-UA"/>
        </w:rPr>
      </w:pPr>
      <w:r w:rsidRPr="00897708">
        <w:rPr>
          <w:rFonts w:ascii="Times New Roman" w:hAnsi="Times New Roman" w:cs="Times New Roman"/>
          <w:sz w:val="24"/>
          <w:szCs w:val="24"/>
        </w:rPr>
        <w:t>Відповід</w:t>
      </w:r>
      <w:r w:rsidR="0001315A">
        <w:rPr>
          <w:rFonts w:ascii="Times New Roman" w:hAnsi="Times New Roman" w:cs="Times New Roman"/>
          <w:sz w:val="24"/>
          <w:szCs w:val="24"/>
          <w:lang w:val="uk-UA"/>
        </w:rPr>
        <w:t xml:space="preserve">ь: </w:t>
      </w:r>
      <w:r w:rsidR="00AF19CE" w:rsidRPr="00AF19CE">
        <w:rPr>
          <w:rFonts w:ascii="Times New Roman" w:hAnsi="Times New Roman" w:cs="Times New Roman"/>
          <w:sz w:val="24"/>
          <w:szCs w:val="24"/>
        </w:rPr>
        <w:t>Відповідно до пункту 4.3 Правил роздрібного ринку електричної енергії</w:t>
      </w:r>
      <w:r w:rsidR="001677ED">
        <w:rPr>
          <w:rFonts w:ascii="Times New Roman" w:hAnsi="Times New Roman" w:cs="Times New Roman"/>
          <w:sz w:val="24"/>
          <w:szCs w:val="24"/>
          <w:lang w:val="uk-UA"/>
        </w:rPr>
        <w:t>, (</w:t>
      </w:r>
      <w:r w:rsidR="001677ED" w:rsidRPr="00AF19CE">
        <w:rPr>
          <w:rFonts w:ascii="Times New Roman" w:hAnsi="Times New Roman" w:cs="Times New Roman"/>
          <w:sz w:val="24"/>
          <w:szCs w:val="24"/>
        </w:rPr>
        <w:t>затверджен</w:t>
      </w:r>
      <w:r w:rsidR="001677ED">
        <w:rPr>
          <w:rFonts w:ascii="Times New Roman" w:hAnsi="Times New Roman" w:cs="Times New Roman"/>
          <w:sz w:val="24"/>
          <w:szCs w:val="24"/>
          <w:lang w:val="uk-UA"/>
        </w:rPr>
        <w:t>о</w:t>
      </w:r>
      <w:r w:rsidR="001677ED" w:rsidRPr="00AF19CE">
        <w:rPr>
          <w:rFonts w:ascii="Times New Roman" w:hAnsi="Times New Roman" w:cs="Times New Roman"/>
          <w:sz w:val="24"/>
          <w:szCs w:val="24"/>
        </w:rPr>
        <w:t xml:space="preserve"> Постановою НКРЕКП від 14.03.2018 року № 31</w:t>
      </w:r>
      <w:r w:rsidR="001677ED">
        <w:rPr>
          <w:rFonts w:ascii="Times New Roman" w:hAnsi="Times New Roman" w:cs="Times New Roman"/>
          <w:sz w:val="24"/>
          <w:szCs w:val="24"/>
          <w:lang w:val="uk-UA"/>
        </w:rPr>
        <w:t xml:space="preserve">2, </w:t>
      </w:r>
      <w:r w:rsidR="00AF19CE" w:rsidRPr="00AF19CE">
        <w:rPr>
          <w:rFonts w:ascii="Times New Roman" w:hAnsi="Times New Roman" w:cs="Times New Roman"/>
          <w:sz w:val="24"/>
          <w:szCs w:val="24"/>
        </w:rPr>
        <w:t>далі – ПРРЕЕ)</w:t>
      </w:r>
      <w:r w:rsidR="001677ED">
        <w:rPr>
          <w:rFonts w:ascii="Times New Roman" w:hAnsi="Times New Roman" w:cs="Times New Roman"/>
          <w:sz w:val="24"/>
          <w:szCs w:val="24"/>
          <w:lang w:val="uk-UA"/>
        </w:rPr>
        <w:t>,</w:t>
      </w:r>
      <w:r w:rsidR="00AF19CE" w:rsidRPr="00AF19CE">
        <w:rPr>
          <w:rFonts w:ascii="Times New Roman" w:hAnsi="Times New Roman" w:cs="Times New Roman"/>
          <w:sz w:val="24"/>
          <w:szCs w:val="24"/>
        </w:rPr>
        <w:t xml:space="preserve"> дані, необхідні для формування платіжних документів, у тому числі щодо обсягів електричної енергії, надаються учасникам роздрібного ринку </w:t>
      </w:r>
      <w:r w:rsidR="00AF19CE" w:rsidRPr="001842D0">
        <w:rPr>
          <w:rFonts w:ascii="Times New Roman" w:hAnsi="Times New Roman" w:cs="Times New Roman"/>
          <w:b/>
          <w:bCs/>
          <w:sz w:val="24"/>
          <w:szCs w:val="24"/>
        </w:rPr>
        <w:t>адміністратором комерційного обліку</w:t>
      </w:r>
      <w:r w:rsidR="00AF19CE" w:rsidRPr="00AF19CE">
        <w:rPr>
          <w:rFonts w:ascii="Times New Roman" w:hAnsi="Times New Roman" w:cs="Times New Roman"/>
          <w:sz w:val="24"/>
          <w:szCs w:val="24"/>
        </w:rPr>
        <w:t xml:space="preserve"> в порядку, встановленому Кодексом комерційного обліку. На підставі отриманих даних відповідно до умов договору (обраної споживачем комерційної пропозиції) сторони складають акти прийому-передачі проданих товарів та/або наданих послуг.</w:t>
      </w:r>
    </w:p>
    <w:p w14:paraId="6A0CB611" w14:textId="77777777" w:rsidR="0070584E" w:rsidRDefault="0070584E" w:rsidP="0070584E">
      <w:pPr>
        <w:pStyle w:val="a7"/>
        <w:ind w:left="0" w:firstLine="426"/>
        <w:jc w:val="both"/>
        <w:rPr>
          <w:rFonts w:ascii="Times New Roman" w:hAnsi="Times New Roman" w:cs="Times New Roman"/>
          <w:sz w:val="24"/>
          <w:szCs w:val="24"/>
          <w:lang w:val="uk-UA"/>
        </w:rPr>
      </w:pPr>
      <w:r w:rsidRPr="00AF19CE">
        <w:rPr>
          <w:rFonts w:ascii="Times New Roman" w:hAnsi="Times New Roman" w:cs="Times New Roman"/>
          <w:sz w:val="24"/>
          <w:szCs w:val="24"/>
        </w:rPr>
        <w:t>Згідно Закону України «Про ринок електричної енергії» та пункту 1.1.1 глави 1.1 розділу I ПРРЕЕ учасниками роздрібного ринку є електропостачальники, оператор системи передачі, оператори систем розподілу, у тому числі оператори малих систем розподілу, споживачі, основні споживачі, субспоживачі, виробники електричної енергії, які підпадають під визначення розподіленої генерації, та інші учасники ринку, які надають послуги, пов'язані з постачанням електричної енергії споживачу з метою використання ним електричної енергії на власні потреби.</w:t>
      </w:r>
    </w:p>
    <w:p w14:paraId="17904C1F" w14:textId="77777777" w:rsidR="0070584E" w:rsidRDefault="0070584E" w:rsidP="0070584E">
      <w:pPr>
        <w:pStyle w:val="a7"/>
        <w:ind w:left="0" w:firstLine="426"/>
        <w:jc w:val="both"/>
        <w:rPr>
          <w:rFonts w:ascii="Times New Roman" w:hAnsi="Times New Roman" w:cs="Times New Roman"/>
          <w:sz w:val="24"/>
          <w:szCs w:val="24"/>
          <w:lang w:val="uk-UA"/>
        </w:rPr>
      </w:pPr>
      <w:r w:rsidRPr="00324988">
        <w:rPr>
          <w:rFonts w:ascii="Times New Roman" w:hAnsi="Times New Roman" w:cs="Times New Roman"/>
          <w:sz w:val="24"/>
          <w:szCs w:val="24"/>
        </w:rPr>
        <w:t>Згідно статті 53 Закону України «Про ринок електричної енергії» функції адміністратора комерційного обліку покладаються на оператора системи передачі</w:t>
      </w:r>
      <w:r>
        <w:rPr>
          <w:rFonts w:ascii="Times New Roman" w:hAnsi="Times New Roman" w:cs="Times New Roman"/>
          <w:sz w:val="24"/>
          <w:szCs w:val="24"/>
          <w:lang w:val="uk-UA"/>
        </w:rPr>
        <w:t>.</w:t>
      </w:r>
    </w:p>
    <w:p w14:paraId="15C4EF88" w14:textId="6AC30957" w:rsidR="0070584E" w:rsidRPr="00324988" w:rsidRDefault="0070584E" w:rsidP="0070584E">
      <w:pPr>
        <w:pStyle w:val="a7"/>
        <w:ind w:left="0" w:firstLine="426"/>
        <w:jc w:val="both"/>
        <w:rPr>
          <w:rFonts w:ascii="Times New Roman" w:hAnsi="Times New Roman" w:cs="Times New Roman"/>
          <w:sz w:val="24"/>
          <w:szCs w:val="24"/>
        </w:rPr>
      </w:pPr>
      <w:r w:rsidRPr="00324988">
        <w:rPr>
          <w:rFonts w:ascii="Times New Roman" w:hAnsi="Times New Roman" w:cs="Times New Roman"/>
          <w:sz w:val="24"/>
          <w:szCs w:val="24"/>
        </w:rPr>
        <w:t>Постановою НКРЕКП від 17.12.2021 № 2624 Приватному акціонерному товариству «Укренерго» видано ліцензію на право провадження господарської діяльності з передачі електричної енергії.</w:t>
      </w:r>
    </w:p>
    <w:p w14:paraId="3F260152" w14:textId="512ACDC1" w:rsidR="0070584E" w:rsidRPr="00324988" w:rsidRDefault="0070584E" w:rsidP="0070584E">
      <w:pPr>
        <w:pStyle w:val="a7"/>
        <w:ind w:left="0" w:firstLine="426"/>
        <w:jc w:val="both"/>
        <w:rPr>
          <w:rFonts w:ascii="Times New Roman" w:hAnsi="Times New Roman" w:cs="Times New Roman"/>
          <w:sz w:val="24"/>
          <w:szCs w:val="24"/>
        </w:rPr>
      </w:pPr>
      <w:r w:rsidRPr="00324988">
        <w:rPr>
          <w:rFonts w:ascii="Times New Roman" w:hAnsi="Times New Roman" w:cs="Times New Roman"/>
          <w:sz w:val="24"/>
          <w:szCs w:val="24"/>
        </w:rPr>
        <w:t>Отже, ПрАТ «НЕК «Укренерго», як оператор системи передачі, відповідно до статті 53 Закону України «Про ринок електричної енергії» виконує функції адміністратора комерційного обліку</w:t>
      </w:r>
      <w:r>
        <w:rPr>
          <w:rFonts w:ascii="Times New Roman" w:hAnsi="Times New Roman" w:cs="Times New Roman"/>
          <w:sz w:val="24"/>
          <w:szCs w:val="24"/>
          <w:lang w:val="uk-UA"/>
        </w:rPr>
        <w:t xml:space="preserve"> </w:t>
      </w:r>
      <w:r w:rsidRPr="00324988">
        <w:rPr>
          <w:rFonts w:ascii="Times New Roman" w:hAnsi="Times New Roman" w:cs="Times New Roman"/>
          <w:sz w:val="24"/>
          <w:szCs w:val="24"/>
        </w:rPr>
        <w:t xml:space="preserve">(далі - </w:t>
      </w:r>
      <w:r>
        <w:rPr>
          <w:rFonts w:ascii="Times New Roman" w:hAnsi="Times New Roman" w:cs="Times New Roman"/>
          <w:sz w:val="24"/>
          <w:szCs w:val="24"/>
          <w:lang w:val="uk-UA"/>
        </w:rPr>
        <w:t>АКО</w:t>
      </w:r>
      <w:r w:rsidRPr="00324988">
        <w:rPr>
          <w:rFonts w:ascii="Times New Roman" w:hAnsi="Times New Roman" w:cs="Times New Roman"/>
          <w:sz w:val="24"/>
          <w:szCs w:val="24"/>
        </w:rPr>
        <w:t>).</w:t>
      </w:r>
    </w:p>
    <w:p w14:paraId="6CEE4EC3" w14:textId="58158790" w:rsidR="00AF19CE" w:rsidRPr="001677ED" w:rsidRDefault="00AF19CE" w:rsidP="00AF19CE">
      <w:pPr>
        <w:pStyle w:val="a7"/>
        <w:ind w:left="0" w:firstLine="426"/>
        <w:jc w:val="both"/>
        <w:rPr>
          <w:rFonts w:ascii="Times New Roman" w:hAnsi="Times New Roman" w:cs="Times New Roman"/>
          <w:sz w:val="24"/>
          <w:szCs w:val="24"/>
        </w:rPr>
      </w:pPr>
      <w:r w:rsidRPr="00AF19CE">
        <w:rPr>
          <w:rFonts w:ascii="Times New Roman" w:hAnsi="Times New Roman" w:cs="Times New Roman"/>
          <w:sz w:val="24"/>
          <w:szCs w:val="24"/>
        </w:rPr>
        <w:t xml:space="preserve">Порядок формування </w:t>
      </w:r>
      <w:r w:rsidR="00F50344">
        <w:rPr>
          <w:rFonts w:ascii="Times New Roman" w:hAnsi="Times New Roman" w:cs="Times New Roman"/>
          <w:sz w:val="24"/>
          <w:szCs w:val="24"/>
          <w:lang w:val="uk-UA"/>
        </w:rPr>
        <w:t>АКО</w:t>
      </w:r>
      <w:r w:rsidRPr="00AF19CE">
        <w:rPr>
          <w:rFonts w:ascii="Times New Roman" w:hAnsi="Times New Roman" w:cs="Times New Roman"/>
          <w:sz w:val="24"/>
          <w:szCs w:val="24"/>
        </w:rPr>
        <w:t xml:space="preserve"> даних комерційного обліку електричної енергії регулюється Кодексом комерційного обліку електричної енергії (затверджено Постановою НКРЕКП від 14.03.2018 року № 311, далі – ККОЕЕ).</w:t>
      </w:r>
    </w:p>
    <w:p w14:paraId="38C4952D" w14:textId="76111BA7" w:rsidR="001677ED" w:rsidRDefault="001677ED" w:rsidP="00AF19CE">
      <w:pPr>
        <w:pStyle w:val="a7"/>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1677ED">
        <w:rPr>
          <w:rFonts w:ascii="Times New Roman" w:hAnsi="Times New Roman" w:cs="Times New Roman"/>
          <w:sz w:val="24"/>
          <w:szCs w:val="24"/>
        </w:rPr>
        <w:t xml:space="preserve">днією із основних функцій </w:t>
      </w:r>
      <w:r w:rsidR="00F50344">
        <w:rPr>
          <w:rFonts w:ascii="Times New Roman" w:hAnsi="Times New Roman" w:cs="Times New Roman"/>
          <w:sz w:val="24"/>
          <w:szCs w:val="24"/>
          <w:lang w:val="uk-UA"/>
        </w:rPr>
        <w:t>АКО</w:t>
      </w:r>
      <w:r>
        <w:rPr>
          <w:rFonts w:ascii="Times New Roman" w:hAnsi="Times New Roman" w:cs="Times New Roman"/>
          <w:sz w:val="24"/>
          <w:szCs w:val="24"/>
          <w:lang w:val="uk-UA"/>
        </w:rPr>
        <w:t xml:space="preserve">, згідно </w:t>
      </w:r>
      <w:r w:rsidRPr="001677ED">
        <w:rPr>
          <w:rFonts w:ascii="Times New Roman" w:hAnsi="Times New Roman" w:cs="Times New Roman"/>
          <w:sz w:val="24"/>
          <w:szCs w:val="24"/>
        </w:rPr>
        <w:t>глави 2.2 розділу II ККОЕЕ</w:t>
      </w:r>
      <w:r>
        <w:rPr>
          <w:rFonts w:ascii="Times New Roman" w:hAnsi="Times New Roman" w:cs="Times New Roman"/>
          <w:sz w:val="24"/>
          <w:szCs w:val="24"/>
          <w:lang w:val="uk-UA"/>
        </w:rPr>
        <w:t xml:space="preserve">, </w:t>
      </w:r>
      <w:r w:rsidRPr="001677ED">
        <w:rPr>
          <w:rFonts w:ascii="Times New Roman" w:hAnsi="Times New Roman" w:cs="Times New Roman"/>
          <w:sz w:val="24"/>
          <w:szCs w:val="24"/>
        </w:rPr>
        <w:t>є визначення придатності валідованих даних комерційного обліку</w:t>
      </w:r>
      <w:r w:rsidR="00DA0746">
        <w:rPr>
          <w:rFonts w:ascii="Times New Roman" w:hAnsi="Times New Roman" w:cs="Times New Roman"/>
          <w:sz w:val="24"/>
          <w:szCs w:val="24"/>
          <w:lang w:val="uk-UA"/>
        </w:rPr>
        <w:t>,</w:t>
      </w:r>
      <w:r w:rsidRPr="001677ED">
        <w:rPr>
          <w:rFonts w:ascii="Times New Roman" w:hAnsi="Times New Roman" w:cs="Times New Roman"/>
          <w:sz w:val="24"/>
          <w:szCs w:val="24"/>
        </w:rPr>
        <w:t xml:space="preserve"> отриманих від </w:t>
      </w:r>
      <w:r w:rsidR="001842D0">
        <w:rPr>
          <w:rFonts w:ascii="Times New Roman" w:hAnsi="Times New Roman" w:cs="Times New Roman"/>
          <w:sz w:val="24"/>
          <w:szCs w:val="24"/>
          <w:lang w:val="uk-UA"/>
        </w:rPr>
        <w:t>оператора системи розподілу /</w:t>
      </w:r>
      <w:r w:rsidR="00485049">
        <w:rPr>
          <w:rFonts w:ascii="Times New Roman" w:hAnsi="Times New Roman" w:cs="Times New Roman"/>
          <w:sz w:val="24"/>
          <w:szCs w:val="24"/>
          <w:lang w:val="uk-UA"/>
        </w:rPr>
        <w:t xml:space="preserve">постачальника послуг комерційного обліку (далі – </w:t>
      </w:r>
      <w:r w:rsidRPr="00485049">
        <w:rPr>
          <w:rFonts w:ascii="Times New Roman" w:hAnsi="Times New Roman" w:cs="Times New Roman"/>
          <w:sz w:val="24"/>
          <w:szCs w:val="24"/>
        </w:rPr>
        <w:t>ППКО</w:t>
      </w:r>
      <w:r w:rsidR="00485049">
        <w:rPr>
          <w:rFonts w:ascii="Times New Roman" w:hAnsi="Times New Roman" w:cs="Times New Roman"/>
          <w:sz w:val="24"/>
          <w:szCs w:val="24"/>
          <w:lang w:val="uk-UA"/>
        </w:rPr>
        <w:t>),</w:t>
      </w:r>
      <w:r w:rsidRPr="001677ED">
        <w:rPr>
          <w:rFonts w:ascii="Times New Roman" w:hAnsi="Times New Roman" w:cs="Times New Roman"/>
          <w:sz w:val="24"/>
          <w:szCs w:val="24"/>
        </w:rPr>
        <w:t xml:space="preserve"> з метою їх використання, тобто сертифікація та агрегація даних комерційного обліку і надання їх електропостачальнику для проведення розрахунків електроенергії споживачам.</w:t>
      </w:r>
    </w:p>
    <w:p w14:paraId="527A01F8" w14:textId="1600609B" w:rsidR="00553AAD" w:rsidRDefault="00553AAD" w:rsidP="00EF1AAC">
      <w:pPr>
        <w:pStyle w:val="a7"/>
        <w:ind w:left="0" w:firstLine="426"/>
        <w:jc w:val="both"/>
        <w:rPr>
          <w:rFonts w:ascii="Times New Roman" w:hAnsi="Times New Roman" w:cs="Times New Roman"/>
          <w:sz w:val="24"/>
          <w:szCs w:val="24"/>
          <w:lang w:val="uk-UA"/>
        </w:rPr>
      </w:pPr>
      <w:r w:rsidRPr="00553AAD">
        <w:rPr>
          <w:rFonts w:ascii="Times New Roman" w:hAnsi="Times New Roman" w:cs="Times New Roman"/>
          <w:sz w:val="24"/>
          <w:szCs w:val="24"/>
        </w:rPr>
        <w:t xml:space="preserve">Відповідно </w:t>
      </w:r>
      <w:r w:rsidR="00875020">
        <w:rPr>
          <w:rFonts w:ascii="Times New Roman" w:hAnsi="Times New Roman" w:cs="Times New Roman"/>
          <w:sz w:val="24"/>
          <w:szCs w:val="24"/>
          <w:lang w:val="uk-UA"/>
        </w:rPr>
        <w:t>П</w:t>
      </w:r>
      <w:r w:rsidRPr="00553AAD">
        <w:rPr>
          <w:rFonts w:ascii="Times New Roman" w:hAnsi="Times New Roman" w:cs="Times New Roman"/>
          <w:sz w:val="24"/>
          <w:szCs w:val="24"/>
        </w:rPr>
        <w:t xml:space="preserve">останови НКРЕКП від 28.12.2018 №2118 «Про затвердження Тимчасового порядку визначення обсягів купівлі електричної енергії на ринку електричної енергії електропостачальниками та операторами систем розподілу на перехідний період» </w:t>
      </w:r>
      <w:r w:rsidR="00875020" w:rsidRPr="005242ED">
        <w:rPr>
          <w:rFonts w:ascii="Times New Roman" w:hAnsi="Times New Roman" w:cs="Times New Roman"/>
          <w:sz w:val="24"/>
          <w:szCs w:val="24"/>
        </w:rPr>
        <w:t>оператори систем розподілу (далі - ОСР)</w:t>
      </w:r>
      <w:r w:rsidR="00875020">
        <w:rPr>
          <w:rFonts w:ascii="Times New Roman" w:hAnsi="Times New Roman" w:cs="Times New Roman"/>
          <w:sz w:val="24"/>
          <w:szCs w:val="24"/>
          <w:lang w:val="uk-UA"/>
        </w:rPr>
        <w:t xml:space="preserve"> </w:t>
      </w:r>
      <w:r w:rsidRPr="00553AAD">
        <w:rPr>
          <w:rFonts w:ascii="Times New Roman" w:hAnsi="Times New Roman" w:cs="Times New Roman"/>
          <w:sz w:val="24"/>
          <w:szCs w:val="24"/>
        </w:rPr>
        <w:t xml:space="preserve"> нада</w:t>
      </w:r>
      <w:proofErr w:type="spellStart"/>
      <w:r w:rsidR="00875020">
        <w:rPr>
          <w:rFonts w:ascii="Times New Roman" w:hAnsi="Times New Roman" w:cs="Times New Roman"/>
          <w:sz w:val="24"/>
          <w:szCs w:val="24"/>
          <w:lang w:val="uk-UA"/>
        </w:rPr>
        <w:t>ють</w:t>
      </w:r>
      <w:proofErr w:type="spellEnd"/>
      <w:r w:rsidRPr="00553AAD">
        <w:rPr>
          <w:rFonts w:ascii="Times New Roman" w:hAnsi="Times New Roman" w:cs="Times New Roman"/>
          <w:sz w:val="24"/>
          <w:szCs w:val="24"/>
        </w:rPr>
        <w:t xml:space="preserve"> «Звіт щодо фактичного (звітного) корисного відпуску електричної енергії за точками комерційного обліку (площадками вимірювання) споживачів постачальника «останньої надії» ДПЗД «Укрінтеренерго» за </w:t>
      </w:r>
      <w:r w:rsidR="00087106">
        <w:rPr>
          <w:rFonts w:ascii="Times New Roman" w:hAnsi="Times New Roman" w:cs="Times New Roman"/>
          <w:sz w:val="24"/>
          <w:szCs w:val="24"/>
          <w:lang w:val="uk-UA"/>
        </w:rPr>
        <w:t>розрахунковий період.</w:t>
      </w:r>
    </w:p>
    <w:p w14:paraId="7DA92FF3" w14:textId="4C941D14" w:rsidR="00A51AB9" w:rsidRPr="00A51AB9" w:rsidRDefault="00A51AB9" w:rsidP="00A51AB9">
      <w:pPr>
        <w:pStyle w:val="a7"/>
        <w:ind w:left="0" w:firstLine="426"/>
        <w:jc w:val="both"/>
        <w:rPr>
          <w:rFonts w:ascii="Times New Roman" w:hAnsi="Times New Roman" w:cs="Times New Roman"/>
          <w:sz w:val="24"/>
          <w:szCs w:val="24"/>
        </w:rPr>
      </w:pPr>
      <w:r w:rsidRPr="00A51AB9">
        <w:rPr>
          <w:rFonts w:ascii="Times New Roman" w:hAnsi="Times New Roman" w:cs="Times New Roman"/>
          <w:sz w:val="24"/>
          <w:szCs w:val="24"/>
        </w:rPr>
        <w:t>В той же час, згідно положень пункту 4.</w:t>
      </w:r>
      <w:r>
        <w:rPr>
          <w:rFonts w:ascii="Times New Roman" w:hAnsi="Times New Roman" w:cs="Times New Roman"/>
          <w:sz w:val="24"/>
          <w:szCs w:val="24"/>
          <w:lang w:val="uk-UA"/>
        </w:rPr>
        <w:t>8</w:t>
      </w:r>
      <w:r w:rsidRPr="00A51AB9">
        <w:rPr>
          <w:rFonts w:ascii="Times New Roman" w:hAnsi="Times New Roman" w:cs="Times New Roman"/>
          <w:sz w:val="24"/>
          <w:szCs w:val="24"/>
        </w:rPr>
        <w:t xml:space="preserve"> Комерційної пропозиції №</w:t>
      </w:r>
      <w:r>
        <w:rPr>
          <w:rFonts w:ascii="Times New Roman" w:hAnsi="Times New Roman" w:cs="Times New Roman"/>
          <w:sz w:val="24"/>
          <w:szCs w:val="24"/>
          <w:lang w:val="uk-UA"/>
        </w:rPr>
        <w:t>10</w:t>
      </w:r>
      <w:r w:rsidRPr="00A51AB9">
        <w:rPr>
          <w:rFonts w:ascii="Times New Roman" w:hAnsi="Times New Roman" w:cs="Times New Roman"/>
          <w:sz w:val="24"/>
          <w:szCs w:val="24"/>
        </w:rPr>
        <w:t xml:space="preserve"> від 08.10.202</w:t>
      </w:r>
      <w:r>
        <w:rPr>
          <w:rFonts w:ascii="Times New Roman" w:hAnsi="Times New Roman" w:cs="Times New Roman"/>
          <w:sz w:val="24"/>
          <w:szCs w:val="24"/>
          <w:lang w:val="uk-UA"/>
        </w:rPr>
        <w:t xml:space="preserve">4 </w:t>
      </w:r>
      <w:r w:rsidRPr="00A51AB9">
        <w:rPr>
          <w:rFonts w:ascii="Times New Roman" w:hAnsi="Times New Roman" w:cs="Times New Roman"/>
          <w:sz w:val="24"/>
          <w:szCs w:val="24"/>
        </w:rPr>
        <w:t>для постачання електричної енергії споживачам постачальником «останньої надії» (Додаток 1 до Договору ПОН, що оприлюднено на офіційному сайті ДПЗД «Укрінтеренерго»:</w:t>
      </w:r>
    </w:p>
    <w:p w14:paraId="66075FA0" w14:textId="77777777" w:rsidR="00A51AB9" w:rsidRDefault="00A51AB9" w:rsidP="00EF1AAC">
      <w:pPr>
        <w:pStyle w:val="a7"/>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A51AB9">
        <w:rPr>
          <w:rFonts w:ascii="Times New Roman" w:hAnsi="Times New Roman" w:cs="Times New Roman"/>
          <w:sz w:val="24"/>
          <w:szCs w:val="24"/>
        </w:rPr>
        <w:t xml:space="preserve">Акт купівлі-продажу електричної енергії (надалі - Акт купівлі-продажу) складається на підставі даних про фактичне споживання електричної енергії Споживачем. Обсяг фактично спожитої електричної енергії Споживачем визначається </w:t>
      </w:r>
      <w:r w:rsidRPr="00CA1A50">
        <w:rPr>
          <w:rFonts w:ascii="Times New Roman" w:hAnsi="Times New Roman" w:cs="Times New Roman"/>
          <w:sz w:val="24"/>
          <w:szCs w:val="24"/>
        </w:rPr>
        <w:t>ОС, який виконує функції адміністратора комерційного обліку, в порядку, передбаченому Кодексом комерційного</w:t>
      </w:r>
      <w:r w:rsidRPr="00A51AB9">
        <w:rPr>
          <w:rFonts w:ascii="Times New Roman" w:hAnsi="Times New Roman" w:cs="Times New Roman"/>
          <w:sz w:val="24"/>
          <w:szCs w:val="24"/>
        </w:rPr>
        <w:t xml:space="preserve"> обліку, про обсяги поставленої, розподіленої (переданої) та купленої електричної енергії, а також Тимчасовим </w:t>
      </w:r>
      <w:r w:rsidRPr="00A51AB9">
        <w:rPr>
          <w:rFonts w:ascii="Times New Roman" w:hAnsi="Times New Roman" w:cs="Times New Roman"/>
          <w:sz w:val="24"/>
          <w:szCs w:val="24"/>
        </w:rPr>
        <w:lastRenderedPageBreak/>
        <w:t xml:space="preserve">порядком визначення обсягів купівлі електричної енергії на ринку електричної енергії електропостачальниками та операторами систем розподілу на перехідний період, затверджений постановою НКРЕКП від 28.12.2018 року №2118. </w:t>
      </w:r>
    </w:p>
    <w:p w14:paraId="6A21CA0B" w14:textId="77777777" w:rsidR="001842D0" w:rsidRDefault="00A51AB9" w:rsidP="00EF1AAC">
      <w:pPr>
        <w:pStyle w:val="a7"/>
        <w:ind w:left="0" w:firstLine="426"/>
        <w:jc w:val="both"/>
        <w:rPr>
          <w:rFonts w:ascii="Times New Roman" w:hAnsi="Times New Roman" w:cs="Times New Roman"/>
          <w:sz w:val="24"/>
          <w:szCs w:val="24"/>
          <w:lang w:val="uk-UA"/>
        </w:rPr>
      </w:pPr>
      <w:r w:rsidRPr="00A51AB9">
        <w:rPr>
          <w:rFonts w:ascii="Times New Roman" w:hAnsi="Times New Roman" w:cs="Times New Roman"/>
          <w:sz w:val="24"/>
          <w:szCs w:val="24"/>
        </w:rPr>
        <w:t xml:space="preserve">Після завершення Розрахункового періоду та отримання даних від ОС Постачальник надсилає на адресу електронної пошти Споживача скановану версію Акту купівлі-продажу, підписаного зі свого боку. Споживач в триденний термін після отримання сканованої версії Акту купівлі-продажу зі свого боку підписує його та направляє скановану версію Акту купівлі-продажу на адресу електронної пошти Постачальника. Оригінал Акту купівлі-продажу у двох примірниках надсилається поштою на поштову адресу Споживача. Підписаний з боку Споживача один екземпляр оригіналу Акту купівлі-продажу в триденний термін повертається на поштову адресу Постачальника. Сторони можуть підписати Акт купівлі-продажу із застосуванням КЕП (кваліфікованого електронного підпису) за допомогою інформаційно-комунікаційних систем та/або засобів електронної комунікації. </w:t>
      </w:r>
    </w:p>
    <w:p w14:paraId="15E89E67" w14:textId="77777777" w:rsidR="001842D0" w:rsidRDefault="00A51AB9" w:rsidP="00EF1AAC">
      <w:pPr>
        <w:pStyle w:val="a7"/>
        <w:ind w:left="0" w:firstLine="426"/>
        <w:jc w:val="both"/>
        <w:rPr>
          <w:rFonts w:ascii="Times New Roman" w:hAnsi="Times New Roman" w:cs="Times New Roman"/>
          <w:sz w:val="24"/>
          <w:szCs w:val="24"/>
          <w:lang w:val="uk-UA"/>
        </w:rPr>
      </w:pPr>
      <w:r w:rsidRPr="00A51AB9">
        <w:rPr>
          <w:rFonts w:ascii="Times New Roman" w:hAnsi="Times New Roman" w:cs="Times New Roman"/>
          <w:sz w:val="24"/>
          <w:szCs w:val="24"/>
        </w:rPr>
        <w:t>У разі наявності зауважень до Акту купівлі-продажу, Споживач оформлює протокол розбіжностей, в якому вказує обсяг електричної енергії, по якому є розбіжності. Уповноважені особи Постачальника та Споживача терміново проводять переговори з метою усунення розбіжностей, при цьому Споживач або Постачальник залучають ОС для врегулювання спірного питання.</w:t>
      </w:r>
    </w:p>
    <w:p w14:paraId="77F93A1B" w14:textId="77777777" w:rsidR="001842D0" w:rsidRDefault="00A51AB9" w:rsidP="00EF1AAC">
      <w:pPr>
        <w:pStyle w:val="a7"/>
        <w:ind w:left="0" w:firstLine="426"/>
        <w:jc w:val="both"/>
        <w:rPr>
          <w:rFonts w:ascii="Times New Roman" w:hAnsi="Times New Roman" w:cs="Times New Roman"/>
          <w:sz w:val="24"/>
          <w:szCs w:val="24"/>
          <w:lang w:val="uk-UA"/>
        </w:rPr>
      </w:pPr>
      <w:r w:rsidRPr="00A51AB9">
        <w:rPr>
          <w:rFonts w:ascii="Times New Roman" w:hAnsi="Times New Roman" w:cs="Times New Roman"/>
          <w:sz w:val="24"/>
          <w:szCs w:val="24"/>
        </w:rPr>
        <w:t xml:space="preserve"> У разі якщо Сторони Договору не дійшли згоди у вирішенні суперечки, Споживач вирішує спірне питання в порядку, що визначений Кодексом комерційного обліку електричної енергії та іншими актами законодавства, що регулюють зазначені спірні відносини. </w:t>
      </w:r>
    </w:p>
    <w:p w14:paraId="6D98ECAA" w14:textId="77777777" w:rsidR="001842D0" w:rsidRDefault="00A51AB9" w:rsidP="00EF1AAC">
      <w:pPr>
        <w:pStyle w:val="a7"/>
        <w:ind w:left="0" w:firstLine="426"/>
        <w:jc w:val="both"/>
        <w:rPr>
          <w:rFonts w:ascii="Times New Roman" w:hAnsi="Times New Roman" w:cs="Times New Roman"/>
          <w:sz w:val="24"/>
          <w:szCs w:val="24"/>
          <w:lang w:val="uk-UA"/>
        </w:rPr>
      </w:pPr>
      <w:r w:rsidRPr="00A51AB9">
        <w:rPr>
          <w:rFonts w:ascii="Times New Roman" w:hAnsi="Times New Roman" w:cs="Times New Roman"/>
          <w:sz w:val="24"/>
          <w:szCs w:val="24"/>
        </w:rPr>
        <w:t xml:space="preserve">До усунення розбіжностей Сторони Договору керуються даними, що зазначені в Акті купівлі-продажу складеному Постачальником, з подальшим коригуванням даних після врегулювання розбіжностей. </w:t>
      </w:r>
    </w:p>
    <w:p w14:paraId="7B7F4935" w14:textId="2F370A75" w:rsidR="00A51AB9" w:rsidRPr="00A51AB9" w:rsidRDefault="00A51AB9" w:rsidP="00EF1AAC">
      <w:pPr>
        <w:pStyle w:val="a7"/>
        <w:ind w:left="0" w:firstLine="426"/>
        <w:jc w:val="both"/>
        <w:rPr>
          <w:rFonts w:ascii="Times New Roman" w:hAnsi="Times New Roman" w:cs="Times New Roman"/>
          <w:sz w:val="24"/>
          <w:szCs w:val="24"/>
          <w:lang w:val="uk-UA"/>
        </w:rPr>
      </w:pPr>
      <w:r w:rsidRPr="00A51AB9">
        <w:rPr>
          <w:rFonts w:ascii="Times New Roman" w:hAnsi="Times New Roman" w:cs="Times New Roman"/>
          <w:sz w:val="24"/>
          <w:szCs w:val="24"/>
        </w:rPr>
        <w:t>У разі неповернення Споживачем підписаного зі свого боку одного екземпляру оригіналу Акту купівлі-продажу у встановлені строки або його не підписання з боку Споживача у встановлений термін, документ вважається узгодженим та підтвердженим Споживачем та приймається Постачальником як узгоджений. Документом, що підтверджує факт переходу права власності на електричну енергію від Постачальника до Споживача, є узгоджений Сторонами Акт купівлі-продажу оформлений відповідно до умов, визначених в цьому розділі</w:t>
      </w:r>
      <w:r>
        <w:rPr>
          <w:rFonts w:ascii="Times New Roman" w:hAnsi="Times New Roman" w:cs="Times New Roman"/>
          <w:sz w:val="24"/>
          <w:szCs w:val="24"/>
          <w:lang w:val="uk-UA"/>
        </w:rPr>
        <w:t>».</w:t>
      </w:r>
    </w:p>
    <w:p w14:paraId="270A0057" w14:textId="2C7E5622" w:rsidR="00E775FA" w:rsidRPr="00E775FA" w:rsidRDefault="00E775FA" w:rsidP="00E775FA">
      <w:pPr>
        <w:pStyle w:val="a7"/>
        <w:ind w:left="0" w:firstLine="426"/>
        <w:jc w:val="both"/>
        <w:rPr>
          <w:rFonts w:ascii="Times New Roman" w:hAnsi="Times New Roman" w:cs="Times New Roman"/>
          <w:sz w:val="24"/>
          <w:szCs w:val="24"/>
        </w:rPr>
      </w:pPr>
      <w:bookmarkStart w:id="0" w:name="n3909"/>
      <w:bookmarkStart w:id="1" w:name="n2272"/>
      <w:bookmarkEnd w:id="0"/>
      <w:bookmarkEnd w:id="1"/>
      <w:r w:rsidRPr="00E775FA">
        <w:rPr>
          <w:rFonts w:ascii="Times New Roman" w:hAnsi="Times New Roman" w:cs="Times New Roman"/>
          <w:sz w:val="24"/>
          <w:szCs w:val="24"/>
          <w:lang w:val="uk-UA"/>
        </w:rPr>
        <w:t xml:space="preserve">Згідно п.2.3.5 </w:t>
      </w:r>
      <w:r w:rsidRPr="00E775FA">
        <w:rPr>
          <w:rFonts w:ascii="Times New Roman" w:hAnsi="Times New Roman" w:cs="Times New Roman"/>
          <w:sz w:val="24"/>
          <w:szCs w:val="24"/>
        </w:rPr>
        <w:t>П</w:t>
      </w:r>
      <w:r w:rsidR="00A8707B">
        <w:rPr>
          <w:rFonts w:ascii="Times New Roman" w:hAnsi="Times New Roman" w:cs="Times New Roman"/>
          <w:sz w:val="24"/>
          <w:szCs w:val="24"/>
          <w:lang w:val="uk-UA"/>
        </w:rPr>
        <w:t>РРЕЕ</w:t>
      </w:r>
      <w:r w:rsidRPr="00E775FA">
        <w:rPr>
          <w:rFonts w:ascii="Times New Roman" w:hAnsi="Times New Roman" w:cs="Times New Roman"/>
          <w:sz w:val="24"/>
          <w:szCs w:val="24"/>
          <w:lang w:val="uk-UA"/>
        </w:rPr>
        <w:t>:</w:t>
      </w:r>
      <w:r w:rsidR="00A8707B">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E775FA">
        <w:rPr>
          <w:rFonts w:ascii="Times New Roman" w:hAnsi="Times New Roman" w:cs="Times New Roman"/>
          <w:sz w:val="24"/>
          <w:szCs w:val="24"/>
        </w:rPr>
        <w:t>У разі виникнення у споживача сумніву у правильності показів засобів вимірювальної техніки та/або обсягів споживання електричної енергії, на підставі яких здійснювались нарахування у пред’явленому до оплати документі, споживач подає про це заяву оператору системи/постачальнику послуг комерційного обліку, а у разі виникнення сумніву у правильності суми у пред’явленому до оплати документі щодо оплати за постачання або розподіл (передачу) електричної енергії - учаснику роздрібного ринку, який надав розрахунковий документ</w:t>
      </w:r>
      <w:r w:rsidR="00A01864">
        <w:rPr>
          <w:rFonts w:ascii="Times New Roman" w:hAnsi="Times New Roman" w:cs="Times New Roman"/>
          <w:sz w:val="24"/>
          <w:szCs w:val="24"/>
          <w:lang w:val="uk-UA"/>
        </w:rPr>
        <w:t>»</w:t>
      </w:r>
      <w:r w:rsidRPr="00E775FA">
        <w:rPr>
          <w:rFonts w:ascii="Times New Roman" w:hAnsi="Times New Roman" w:cs="Times New Roman"/>
          <w:sz w:val="24"/>
          <w:szCs w:val="24"/>
        </w:rPr>
        <w:t>.</w:t>
      </w:r>
    </w:p>
    <w:p w14:paraId="16916113" w14:textId="77777777" w:rsidR="000553BF" w:rsidRDefault="005F37A9" w:rsidP="000553BF">
      <w:pPr>
        <w:pStyle w:val="a7"/>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A01864" w:rsidRPr="00A01864">
        <w:rPr>
          <w:rFonts w:ascii="Times New Roman" w:hAnsi="Times New Roman" w:cs="Times New Roman"/>
          <w:sz w:val="24"/>
          <w:szCs w:val="24"/>
        </w:rPr>
        <w:t xml:space="preserve"> випадку звернення споживача, електропостачальника чи іншого заінтересованого учасника ринку щодо недостовірності результатів вимірювання електричної енергії </w:t>
      </w:r>
      <w:r w:rsidR="00A01864" w:rsidRPr="00324988">
        <w:rPr>
          <w:rFonts w:ascii="Times New Roman" w:hAnsi="Times New Roman" w:cs="Times New Roman"/>
          <w:sz w:val="24"/>
          <w:szCs w:val="24"/>
        </w:rPr>
        <w:t>ППКО</w:t>
      </w:r>
      <w:r w:rsidR="007630F0">
        <w:rPr>
          <w:rFonts w:ascii="Times New Roman" w:hAnsi="Times New Roman" w:cs="Times New Roman"/>
          <w:sz w:val="24"/>
          <w:szCs w:val="24"/>
          <w:lang w:val="uk-UA"/>
        </w:rPr>
        <w:t xml:space="preserve"> </w:t>
      </w:r>
      <w:r w:rsidR="00EF1AAC">
        <w:rPr>
          <w:rFonts w:ascii="Times New Roman" w:hAnsi="Times New Roman" w:cs="Times New Roman"/>
          <w:sz w:val="24"/>
          <w:szCs w:val="24"/>
          <w:lang w:val="uk-UA"/>
        </w:rPr>
        <w:t xml:space="preserve">згідно </w:t>
      </w:r>
      <w:r w:rsidR="007630F0" w:rsidRPr="001677ED">
        <w:rPr>
          <w:rFonts w:ascii="Times New Roman" w:hAnsi="Times New Roman" w:cs="Times New Roman"/>
          <w:sz w:val="24"/>
          <w:szCs w:val="24"/>
        </w:rPr>
        <w:t xml:space="preserve">розділу </w:t>
      </w:r>
      <w:r w:rsidR="007630F0" w:rsidRPr="007630F0">
        <w:rPr>
          <w:rFonts w:ascii="Times New Roman" w:hAnsi="Times New Roman" w:cs="Times New Roman"/>
          <w:sz w:val="24"/>
          <w:szCs w:val="24"/>
        </w:rPr>
        <w:t>I</w:t>
      </w:r>
      <w:r w:rsidR="007630F0" w:rsidRPr="00EF1AAC">
        <w:rPr>
          <w:rFonts w:ascii="Times New Roman" w:hAnsi="Times New Roman" w:cs="Times New Roman"/>
          <w:sz w:val="24"/>
          <w:szCs w:val="24"/>
        </w:rPr>
        <w:t>X</w:t>
      </w:r>
      <w:r w:rsidR="007630F0" w:rsidRPr="001677ED">
        <w:rPr>
          <w:rFonts w:ascii="Times New Roman" w:hAnsi="Times New Roman" w:cs="Times New Roman"/>
          <w:sz w:val="24"/>
          <w:szCs w:val="24"/>
        </w:rPr>
        <w:t xml:space="preserve"> ККОЕЕ</w:t>
      </w:r>
      <w:r w:rsidR="00A01864" w:rsidRPr="00A01864">
        <w:rPr>
          <w:rFonts w:ascii="Times New Roman" w:hAnsi="Times New Roman" w:cs="Times New Roman"/>
          <w:sz w:val="24"/>
          <w:szCs w:val="24"/>
        </w:rPr>
        <w:t xml:space="preserve"> зобов’язаний здійснити повторну перевірку</w:t>
      </w:r>
      <w:r w:rsidR="00EF1AAC">
        <w:rPr>
          <w:rFonts w:ascii="Times New Roman" w:hAnsi="Times New Roman" w:cs="Times New Roman"/>
          <w:sz w:val="24"/>
          <w:szCs w:val="24"/>
          <w:lang w:val="uk-UA"/>
        </w:rPr>
        <w:t xml:space="preserve"> та повідомити результати АКО. </w:t>
      </w:r>
    </w:p>
    <w:p w14:paraId="333E65D3" w14:textId="37B785B6" w:rsidR="000553BF" w:rsidRDefault="000553BF" w:rsidP="000553BF">
      <w:pPr>
        <w:pStyle w:val="a7"/>
        <w:ind w:left="0" w:firstLine="426"/>
        <w:jc w:val="both"/>
        <w:rPr>
          <w:rFonts w:ascii="Times New Roman" w:hAnsi="Times New Roman" w:cs="Times New Roman"/>
          <w:sz w:val="24"/>
          <w:szCs w:val="24"/>
          <w:lang w:val="uk-UA"/>
        </w:rPr>
      </w:pPr>
      <w:r w:rsidRPr="00096F69">
        <w:rPr>
          <w:rFonts w:ascii="Times New Roman" w:hAnsi="Times New Roman" w:cs="Times New Roman"/>
          <w:sz w:val="24"/>
          <w:szCs w:val="24"/>
        </w:rPr>
        <w:t xml:space="preserve">Після проведення всіх перевірок і обчислень, зазначених у </w:t>
      </w:r>
      <w:r>
        <w:rPr>
          <w:rFonts w:ascii="Times New Roman" w:hAnsi="Times New Roman" w:cs="Times New Roman"/>
          <w:sz w:val="24"/>
          <w:szCs w:val="24"/>
          <w:lang w:val="uk-UA"/>
        </w:rPr>
        <w:t>ККОЕЕ</w:t>
      </w:r>
      <w:r w:rsidRPr="00096F69">
        <w:rPr>
          <w:rFonts w:ascii="Times New Roman" w:hAnsi="Times New Roman" w:cs="Times New Roman"/>
          <w:sz w:val="24"/>
          <w:szCs w:val="24"/>
        </w:rPr>
        <w:t xml:space="preserve">, АКО визначає значення сертифікованих даних комерційного обліку для кожної </w:t>
      </w:r>
      <w:r>
        <w:rPr>
          <w:rFonts w:ascii="Times New Roman" w:hAnsi="Times New Roman" w:cs="Times New Roman"/>
          <w:sz w:val="24"/>
          <w:szCs w:val="24"/>
          <w:lang w:val="uk-UA"/>
        </w:rPr>
        <w:t xml:space="preserve">точки комерційного обліку електричної енергії. </w:t>
      </w:r>
    </w:p>
    <w:p w14:paraId="52160FF3" w14:textId="77777777" w:rsidR="00746A74" w:rsidRDefault="00746A74" w:rsidP="00746A74">
      <w:pPr>
        <w:pStyle w:val="a7"/>
        <w:ind w:left="0" w:firstLine="426"/>
        <w:jc w:val="both"/>
        <w:rPr>
          <w:rFonts w:ascii="Times New Roman" w:hAnsi="Times New Roman" w:cs="Times New Roman"/>
          <w:sz w:val="24"/>
          <w:szCs w:val="24"/>
          <w:lang w:val="uk-UA"/>
        </w:rPr>
      </w:pPr>
      <w:r w:rsidRPr="00324988">
        <w:rPr>
          <w:rFonts w:ascii="Times New Roman" w:hAnsi="Times New Roman" w:cs="Times New Roman"/>
          <w:sz w:val="24"/>
          <w:szCs w:val="24"/>
        </w:rPr>
        <w:t xml:space="preserve">Таким чином, виключно сертифіковані дані (тобто ті дані, які остаточно перевірені АКО на підставі масиву інформації, отриманої від </w:t>
      </w:r>
      <w:r>
        <w:rPr>
          <w:rFonts w:ascii="Times New Roman" w:hAnsi="Times New Roman" w:cs="Times New Roman"/>
          <w:sz w:val="24"/>
          <w:szCs w:val="24"/>
          <w:lang w:val="uk-UA"/>
        </w:rPr>
        <w:t xml:space="preserve">оператора системи розподілу </w:t>
      </w:r>
      <w:r w:rsidRPr="00324988">
        <w:rPr>
          <w:rFonts w:ascii="Times New Roman" w:hAnsi="Times New Roman" w:cs="Times New Roman"/>
          <w:sz w:val="24"/>
          <w:szCs w:val="24"/>
        </w:rPr>
        <w:t xml:space="preserve">як ППКО) є підставою для здійснення подальших розрахунків між учасниками ринку електричної енергії, врегулювання їх господарських відносин, породжують цілком конкретні права та обов’язки для таких учасників, </w:t>
      </w:r>
      <w:r w:rsidRPr="00324988">
        <w:rPr>
          <w:rFonts w:ascii="Times New Roman" w:hAnsi="Times New Roman" w:cs="Times New Roman"/>
          <w:sz w:val="24"/>
          <w:szCs w:val="24"/>
        </w:rPr>
        <w:lastRenderedPageBreak/>
        <w:t>призводять до тих чи інших майнових наслідків (включаючи завдання шкоди у разі, якщо в процесі сертифікації даних були допущені порушення).</w:t>
      </w:r>
    </w:p>
    <w:p w14:paraId="1C1CD7E8" w14:textId="77777777" w:rsidR="003101C3" w:rsidRDefault="003101C3" w:rsidP="003101C3">
      <w:pPr>
        <w:pStyle w:val="a7"/>
        <w:ind w:left="0" w:firstLine="426"/>
        <w:jc w:val="both"/>
        <w:rPr>
          <w:rFonts w:ascii="Times New Roman" w:hAnsi="Times New Roman" w:cs="Times New Roman"/>
          <w:sz w:val="24"/>
          <w:szCs w:val="24"/>
          <w:lang w:val="uk-UA"/>
        </w:rPr>
      </w:pPr>
      <w:bookmarkStart w:id="2" w:name="n2124"/>
      <w:bookmarkEnd w:id="2"/>
      <w:r w:rsidRPr="00607B52">
        <w:rPr>
          <w:rFonts w:ascii="Times New Roman" w:hAnsi="Times New Roman" w:cs="Times New Roman"/>
          <w:sz w:val="24"/>
          <w:szCs w:val="24"/>
        </w:rPr>
        <w:t>АКО розглядаються суперечки, що попередньо розглядались сторонами та щодо яких не було досягнуто згоди.</w:t>
      </w:r>
    </w:p>
    <w:p w14:paraId="1993A019" w14:textId="77777777" w:rsidR="003101C3" w:rsidRPr="00607B52" w:rsidRDefault="003101C3" w:rsidP="003101C3">
      <w:pPr>
        <w:pStyle w:val="a7"/>
        <w:ind w:left="0" w:firstLine="426"/>
        <w:jc w:val="both"/>
        <w:rPr>
          <w:rFonts w:ascii="Times New Roman" w:hAnsi="Times New Roman" w:cs="Times New Roman"/>
          <w:sz w:val="24"/>
          <w:szCs w:val="24"/>
        </w:rPr>
      </w:pPr>
      <w:r w:rsidRPr="00607B52">
        <w:rPr>
          <w:rFonts w:ascii="Times New Roman" w:hAnsi="Times New Roman" w:cs="Times New Roman"/>
          <w:sz w:val="24"/>
          <w:szCs w:val="24"/>
        </w:rPr>
        <w:t>АКО після отримання відповідного звернення повинен встановити ознаку «оціночні дані» для всіх спірних даних. Водночас прийняття до розгляду суперечки не зупиняє використання спірних даних у розрахунках на ринку до вирішення суперечки по суті.</w:t>
      </w:r>
    </w:p>
    <w:p w14:paraId="4F719721" w14:textId="77777777" w:rsidR="003101C3" w:rsidRPr="00607B52" w:rsidRDefault="003101C3" w:rsidP="003101C3">
      <w:pPr>
        <w:pStyle w:val="a7"/>
        <w:ind w:left="0" w:firstLine="426"/>
        <w:jc w:val="both"/>
        <w:rPr>
          <w:rFonts w:ascii="Times New Roman" w:hAnsi="Times New Roman" w:cs="Times New Roman"/>
          <w:sz w:val="24"/>
          <w:szCs w:val="24"/>
        </w:rPr>
      </w:pPr>
      <w:r w:rsidRPr="00607B52">
        <w:rPr>
          <w:rFonts w:ascii="Times New Roman" w:hAnsi="Times New Roman" w:cs="Times New Roman"/>
          <w:sz w:val="24"/>
          <w:szCs w:val="24"/>
        </w:rPr>
        <w:t>До вирішення суперечки, що стосується результатів вимірювання або даних комерційного обліку, АКО використовує для проведення розрахунків між учасниками ринку оціночні дані комерційного обліку.</w:t>
      </w:r>
    </w:p>
    <w:p w14:paraId="27FAE9A0" w14:textId="4E47CD71" w:rsidR="00EF1AAC" w:rsidRDefault="00EF1AAC" w:rsidP="00EF1AAC">
      <w:pPr>
        <w:pStyle w:val="a7"/>
        <w:ind w:left="0" w:firstLine="426"/>
        <w:jc w:val="both"/>
        <w:rPr>
          <w:rFonts w:ascii="Times New Roman" w:hAnsi="Times New Roman" w:cs="Times New Roman"/>
          <w:sz w:val="24"/>
          <w:szCs w:val="24"/>
          <w:lang w:val="uk-UA"/>
        </w:rPr>
      </w:pPr>
      <w:r w:rsidRPr="00607B52">
        <w:rPr>
          <w:rFonts w:ascii="Times New Roman" w:hAnsi="Times New Roman" w:cs="Times New Roman"/>
          <w:sz w:val="24"/>
          <w:szCs w:val="24"/>
        </w:rPr>
        <w:t>ПрАТ «НЕК «Укренерго», як адміністратор комерційного обліку та адміністратор розрахунків</w:t>
      </w:r>
      <w:r w:rsidR="002453A4">
        <w:rPr>
          <w:rFonts w:ascii="Times New Roman" w:hAnsi="Times New Roman" w:cs="Times New Roman"/>
          <w:sz w:val="24"/>
          <w:szCs w:val="24"/>
          <w:lang w:val="uk-UA"/>
        </w:rPr>
        <w:t>,</w:t>
      </w:r>
      <w:r w:rsidR="00746A74">
        <w:rPr>
          <w:rFonts w:ascii="Times New Roman" w:hAnsi="Times New Roman" w:cs="Times New Roman"/>
          <w:sz w:val="24"/>
          <w:szCs w:val="24"/>
          <w:lang w:val="uk-UA"/>
        </w:rPr>
        <w:t xml:space="preserve"> у разі необхідності корегування</w:t>
      </w:r>
      <w:r w:rsidRPr="00607B52">
        <w:rPr>
          <w:rFonts w:ascii="Times New Roman" w:hAnsi="Times New Roman" w:cs="Times New Roman"/>
          <w:sz w:val="24"/>
          <w:szCs w:val="24"/>
        </w:rPr>
        <w:t xml:space="preserve"> </w:t>
      </w:r>
      <w:r w:rsidRPr="00607B52">
        <w:rPr>
          <w:rFonts w:ascii="Times New Roman" w:hAnsi="Times New Roman" w:cs="Times New Roman"/>
          <w:sz w:val="24"/>
          <w:szCs w:val="24"/>
          <w:lang w:val="uk-UA"/>
        </w:rPr>
        <w:t xml:space="preserve">має </w:t>
      </w:r>
      <w:proofErr w:type="spellStart"/>
      <w:r>
        <w:rPr>
          <w:rFonts w:ascii="Times New Roman" w:hAnsi="Times New Roman" w:cs="Times New Roman"/>
          <w:sz w:val="24"/>
          <w:szCs w:val="24"/>
          <w:lang w:val="uk-UA"/>
        </w:rPr>
        <w:t>п</w:t>
      </w:r>
      <w:r w:rsidRPr="00607B52">
        <w:rPr>
          <w:rFonts w:ascii="Times New Roman" w:hAnsi="Times New Roman" w:cs="Times New Roman"/>
          <w:sz w:val="24"/>
          <w:szCs w:val="24"/>
          <w:lang w:val="uk-UA"/>
        </w:rPr>
        <w:t>е</w:t>
      </w:r>
      <w:proofErr w:type="spellEnd"/>
      <w:r w:rsidRPr="00607B52">
        <w:rPr>
          <w:rFonts w:ascii="Times New Roman" w:hAnsi="Times New Roman" w:cs="Times New Roman"/>
          <w:sz w:val="24"/>
          <w:szCs w:val="24"/>
        </w:rPr>
        <w:t>резавантажити дані комерційного обліку в системі управління ринком (платформа «Market Management System» та ДАТАХАБ), надати оновлені сертифіковані дані комерційного обліку та надати скореговані Акти приймання-передачі послуг з передачі електричної енергії та Акти купівлі-продажу електричної енергії для врегулювання небалансів та сплати інших платежів</w:t>
      </w:r>
      <w:r w:rsidR="000553BF">
        <w:rPr>
          <w:rFonts w:ascii="Times New Roman" w:hAnsi="Times New Roman" w:cs="Times New Roman"/>
          <w:sz w:val="24"/>
          <w:szCs w:val="24"/>
          <w:lang w:val="uk-UA"/>
        </w:rPr>
        <w:t xml:space="preserve"> (згідно Додатку 10 до Правил ринку</w:t>
      </w:r>
      <w:r w:rsidR="00746A74">
        <w:rPr>
          <w:rFonts w:ascii="Times New Roman" w:hAnsi="Times New Roman" w:cs="Times New Roman"/>
          <w:sz w:val="24"/>
          <w:szCs w:val="24"/>
          <w:lang w:val="uk-UA"/>
        </w:rPr>
        <w:t xml:space="preserve">, </w:t>
      </w:r>
      <w:r w:rsidR="00746A74" w:rsidRPr="00AF19CE">
        <w:rPr>
          <w:rFonts w:ascii="Times New Roman" w:hAnsi="Times New Roman" w:cs="Times New Roman"/>
          <w:sz w:val="24"/>
          <w:szCs w:val="24"/>
        </w:rPr>
        <w:t>затверджен</w:t>
      </w:r>
      <w:proofErr w:type="spellStart"/>
      <w:r w:rsidR="00746A74">
        <w:rPr>
          <w:rFonts w:ascii="Times New Roman" w:hAnsi="Times New Roman" w:cs="Times New Roman"/>
          <w:sz w:val="24"/>
          <w:szCs w:val="24"/>
          <w:lang w:val="uk-UA"/>
        </w:rPr>
        <w:t>их</w:t>
      </w:r>
      <w:proofErr w:type="spellEnd"/>
      <w:r w:rsidR="00746A74" w:rsidRPr="00AF19CE">
        <w:rPr>
          <w:rFonts w:ascii="Times New Roman" w:hAnsi="Times New Roman" w:cs="Times New Roman"/>
          <w:sz w:val="24"/>
          <w:szCs w:val="24"/>
        </w:rPr>
        <w:t xml:space="preserve"> Постановою НКРЕКП</w:t>
      </w:r>
      <w:r w:rsidR="00746A74">
        <w:rPr>
          <w:b/>
          <w:bCs/>
          <w:color w:val="333333"/>
          <w:shd w:val="clear" w:color="auto" w:fill="FFFFFF"/>
          <w:lang w:val="uk-UA"/>
        </w:rPr>
        <w:t xml:space="preserve"> </w:t>
      </w:r>
      <w:r w:rsidR="00746A74" w:rsidRPr="00746A74">
        <w:rPr>
          <w:rFonts w:ascii="Times New Roman" w:hAnsi="Times New Roman" w:cs="Times New Roman"/>
          <w:sz w:val="24"/>
          <w:szCs w:val="24"/>
        </w:rPr>
        <w:t>14.03.2018  № 307</w:t>
      </w:r>
      <w:r w:rsidR="000553BF" w:rsidRPr="00746A74">
        <w:rPr>
          <w:rFonts w:ascii="Times New Roman" w:hAnsi="Times New Roman" w:cs="Times New Roman"/>
          <w:sz w:val="24"/>
          <w:szCs w:val="24"/>
          <w:lang w:val="uk-UA"/>
        </w:rPr>
        <w:t>)</w:t>
      </w:r>
      <w:r w:rsidRPr="00746A74">
        <w:rPr>
          <w:rFonts w:ascii="Times New Roman" w:hAnsi="Times New Roman" w:cs="Times New Roman"/>
          <w:sz w:val="24"/>
          <w:szCs w:val="24"/>
          <w:lang w:val="uk-UA"/>
        </w:rPr>
        <w:t>.</w:t>
      </w:r>
    </w:p>
    <w:p w14:paraId="05C28F67" w14:textId="77777777" w:rsidR="00B638DD" w:rsidRPr="00B638DD" w:rsidRDefault="00B638DD" w:rsidP="00607B52">
      <w:pPr>
        <w:pStyle w:val="a7"/>
        <w:ind w:left="0" w:firstLine="426"/>
        <w:jc w:val="both"/>
        <w:rPr>
          <w:rFonts w:ascii="Times New Roman" w:hAnsi="Times New Roman" w:cs="Times New Roman"/>
          <w:sz w:val="24"/>
          <w:szCs w:val="24"/>
        </w:rPr>
      </w:pPr>
      <w:r w:rsidRPr="00B638DD">
        <w:rPr>
          <w:rFonts w:ascii="Times New Roman" w:hAnsi="Times New Roman" w:cs="Times New Roman"/>
          <w:sz w:val="24"/>
          <w:szCs w:val="24"/>
        </w:rPr>
        <w:t>Якщо сторону суперечки не влаштовує прийняте АКО рішення, вона має право звернутися з цього питання до Регулятора у порядку, встановленому законодавством.</w:t>
      </w:r>
    </w:p>
    <w:p w14:paraId="7C587D65" w14:textId="4C30DCBB" w:rsidR="00B638DD" w:rsidRDefault="00B638DD" w:rsidP="00607B52">
      <w:pPr>
        <w:pStyle w:val="a7"/>
        <w:ind w:left="0" w:firstLine="426"/>
        <w:jc w:val="both"/>
        <w:rPr>
          <w:rFonts w:ascii="Times New Roman" w:hAnsi="Times New Roman" w:cs="Times New Roman"/>
          <w:sz w:val="24"/>
          <w:szCs w:val="24"/>
          <w:lang w:val="uk-UA"/>
        </w:rPr>
      </w:pPr>
      <w:bookmarkStart w:id="3" w:name="n2154"/>
      <w:bookmarkStart w:id="4" w:name="n2155"/>
      <w:bookmarkEnd w:id="3"/>
      <w:bookmarkEnd w:id="4"/>
      <w:r w:rsidRPr="00B638DD">
        <w:rPr>
          <w:rFonts w:ascii="Times New Roman" w:hAnsi="Times New Roman" w:cs="Times New Roman"/>
          <w:sz w:val="24"/>
          <w:szCs w:val="24"/>
        </w:rPr>
        <w:t>Сторони мають право оскаржити рішення Регулятора в судовому порядку.</w:t>
      </w:r>
    </w:p>
    <w:p w14:paraId="2A187C8E" w14:textId="77777777" w:rsidR="00C702C2" w:rsidRPr="00B638DD" w:rsidRDefault="00C702C2" w:rsidP="00607B52">
      <w:pPr>
        <w:pStyle w:val="a7"/>
        <w:ind w:left="0" w:firstLine="426"/>
        <w:jc w:val="both"/>
        <w:rPr>
          <w:rFonts w:ascii="Times New Roman" w:hAnsi="Times New Roman" w:cs="Times New Roman"/>
          <w:sz w:val="24"/>
          <w:szCs w:val="24"/>
          <w:lang w:val="uk-UA"/>
        </w:rPr>
      </w:pPr>
    </w:p>
    <w:p w14:paraId="318B7A66" w14:textId="77777777" w:rsidR="00607B52" w:rsidRDefault="00607B52" w:rsidP="00607B52">
      <w:pPr>
        <w:pStyle w:val="a7"/>
        <w:ind w:left="0" w:firstLine="426"/>
        <w:jc w:val="both"/>
        <w:rPr>
          <w:rFonts w:ascii="Times New Roman" w:hAnsi="Times New Roman" w:cs="Times New Roman"/>
          <w:sz w:val="24"/>
          <w:szCs w:val="24"/>
          <w:lang w:val="uk-UA"/>
        </w:rPr>
      </w:pPr>
    </w:p>
    <w:p w14:paraId="3FE5A8B1" w14:textId="5A75090C" w:rsidR="00843179" w:rsidRDefault="00843179" w:rsidP="00E775FA">
      <w:pPr>
        <w:pStyle w:val="a7"/>
        <w:ind w:left="0" w:firstLine="426"/>
        <w:jc w:val="both"/>
        <w:rPr>
          <w:rFonts w:ascii="Times New Roman" w:hAnsi="Times New Roman" w:cs="Times New Roman"/>
          <w:sz w:val="24"/>
          <w:szCs w:val="24"/>
          <w:lang w:val="uk-UA"/>
        </w:rPr>
      </w:pPr>
      <w:r w:rsidRPr="00897708">
        <w:rPr>
          <w:rFonts w:ascii="Times New Roman" w:hAnsi="Times New Roman" w:cs="Times New Roman"/>
          <w:sz w:val="24"/>
          <w:szCs w:val="24"/>
        </w:rPr>
        <w:t xml:space="preserve">  </w:t>
      </w:r>
    </w:p>
    <w:p w14:paraId="4D75C0C9" w14:textId="77777777" w:rsidR="009E3BE3" w:rsidRDefault="009E3BE3" w:rsidP="00E775FA">
      <w:pPr>
        <w:pStyle w:val="a7"/>
        <w:ind w:left="0" w:firstLine="426"/>
        <w:jc w:val="both"/>
        <w:rPr>
          <w:rFonts w:ascii="Times New Roman" w:hAnsi="Times New Roman" w:cs="Times New Roman"/>
          <w:sz w:val="24"/>
          <w:szCs w:val="24"/>
          <w:lang w:val="uk-UA"/>
        </w:rPr>
      </w:pPr>
    </w:p>
    <w:p w14:paraId="5ACAC1B9" w14:textId="77777777" w:rsidR="009E3BE3" w:rsidRDefault="009E3BE3" w:rsidP="00E775FA">
      <w:pPr>
        <w:pStyle w:val="a7"/>
        <w:ind w:left="0" w:firstLine="426"/>
        <w:jc w:val="both"/>
        <w:rPr>
          <w:rFonts w:ascii="Times New Roman" w:hAnsi="Times New Roman" w:cs="Times New Roman"/>
          <w:sz w:val="24"/>
          <w:szCs w:val="24"/>
          <w:lang w:val="uk-UA"/>
        </w:rPr>
      </w:pPr>
    </w:p>
    <w:p w14:paraId="77D967B1" w14:textId="77777777" w:rsidR="009E3BE3" w:rsidRDefault="009E3BE3" w:rsidP="00E775FA">
      <w:pPr>
        <w:pStyle w:val="a7"/>
        <w:ind w:left="0" w:firstLine="426"/>
        <w:jc w:val="both"/>
        <w:rPr>
          <w:rFonts w:ascii="Times New Roman" w:hAnsi="Times New Roman" w:cs="Times New Roman"/>
          <w:sz w:val="24"/>
          <w:szCs w:val="24"/>
          <w:lang w:val="uk-UA"/>
        </w:rPr>
      </w:pPr>
    </w:p>
    <w:p w14:paraId="488765EB" w14:textId="77777777" w:rsidR="009E3BE3" w:rsidRDefault="009E3BE3" w:rsidP="00E775FA">
      <w:pPr>
        <w:pStyle w:val="a7"/>
        <w:ind w:left="0" w:firstLine="426"/>
        <w:jc w:val="both"/>
        <w:rPr>
          <w:rFonts w:ascii="Times New Roman" w:hAnsi="Times New Roman" w:cs="Times New Roman"/>
          <w:sz w:val="24"/>
          <w:szCs w:val="24"/>
          <w:lang w:val="uk-UA"/>
        </w:rPr>
      </w:pPr>
    </w:p>
    <w:p w14:paraId="63CD624F" w14:textId="77777777" w:rsidR="009E3BE3" w:rsidRDefault="009E3BE3" w:rsidP="00E775FA">
      <w:pPr>
        <w:pStyle w:val="a7"/>
        <w:ind w:left="0" w:firstLine="426"/>
        <w:jc w:val="both"/>
        <w:rPr>
          <w:rFonts w:ascii="Times New Roman" w:hAnsi="Times New Roman" w:cs="Times New Roman"/>
          <w:sz w:val="24"/>
          <w:szCs w:val="24"/>
          <w:lang w:val="uk-UA"/>
        </w:rPr>
      </w:pPr>
    </w:p>
    <w:p w14:paraId="3C421A5C" w14:textId="77777777" w:rsidR="009E3BE3" w:rsidRDefault="009E3BE3" w:rsidP="00E775FA">
      <w:pPr>
        <w:pStyle w:val="a7"/>
        <w:ind w:left="0" w:firstLine="426"/>
        <w:jc w:val="both"/>
        <w:rPr>
          <w:rFonts w:ascii="Times New Roman" w:hAnsi="Times New Roman" w:cs="Times New Roman"/>
          <w:sz w:val="24"/>
          <w:szCs w:val="24"/>
          <w:lang w:val="uk-UA"/>
        </w:rPr>
      </w:pPr>
    </w:p>
    <w:p w14:paraId="6C590E23" w14:textId="77777777" w:rsidR="009E3BE3" w:rsidRDefault="009E3BE3" w:rsidP="00E775FA">
      <w:pPr>
        <w:pStyle w:val="a7"/>
        <w:ind w:left="0" w:firstLine="426"/>
        <w:jc w:val="both"/>
        <w:rPr>
          <w:rFonts w:ascii="Times New Roman" w:hAnsi="Times New Roman" w:cs="Times New Roman"/>
          <w:sz w:val="24"/>
          <w:szCs w:val="24"/>
          <w:lang w:val="uk-UA"/>
        </w:rPr>
      </w:pPr>
    </w:p>
    <w:p w14:paraId="672D053A" w14:textId="77777777" w:rsidR="009E3BE3" w:rsidRDefault="009E3BE3" w:rsidP="00E775FA">
      <w:pPr>
        <w:pStyle w:val="a7"/>
        <w:ind w:left="0" w:firstLine="426"/>
        <w:jc w:val="both"/>
        <w:rPr>
          <w:rFonts w:ascii="Times New Roman" w:hAnsi="Times New Roman" w:cs="Times New Roman"/>
          <w:sz w:val="24"/>
          <w:szCs w:val="24"/>
          <w:lang w:val="uk-UA"/>
        </w:rPr>
      </w:pPr>
    </w:p>
    <w:p w14:paraId="4CD6D496" w14:textId="77777777" w:rsidR="002453A4" w:rsidRDefault="002453A4" w:rsidP="00E775FA">
      <w:pPr>
        <w:pStyle w:val="a7"/>
        <w:ind w:left="0" w:firstLine="426"/>
        <w:jc w:val="both"/>
        <w:rPr>
          <w:rFonts w:ascii="Times New Roman" w:hAnsi="Times New Roman" w:cs="Times New Roman"/>
          <w:sz w:val="24"/>
          <w:szCs w:val="24"/>
          <w:lang w:val="uk-UA"/>
        </w:rPr>
      </w:pPr>
    </w:p>
    <w:p w14:paraId="500D8CC2" w14:textId="77777777" w:rsidR="002453A4" w:rsidRDefault="002453A4" w:rsidP="00E775FA">
      <w:pPr>
        <w:pStyle w:val="a7"/>
        <w:ind w:left="0" w:firstLine="426"/>
        <w:jc w:val="both"/>
        <w:rPr>
          <w:rFonts w:ascii="Times New Roman" w:hAnsi="Times New Roman" w:cs="Times New Roman"/>
          <w:sz w:val="24"/>
          <w:szCs w:val="24"/>
          <w:lang w:val="uk-UA"/>
        </w:rPr>
      </w:pPr>
    </w:p>
    <w:p w14:paraId="022F5388" w14:textId="77777777" w:rsidR="002453A4" w:rsidRDefault="002453A4" w:rsidP="00E775FA">
      <w:pPr>
        <w:pStyle w:val="a7"/>
        <w:ind w:left="0" w:firstLine="426"/>
        <w:jc w:val="both"/>
        <w:rPr>
          <w:rFonts w:ascii="Times New Roman" w:hAnsi="Times New Roman" w:cs="Times New Roman"/>
          <w:sz w:val="24"/>
          <w:szCs w:val="24"/>
          <w:lang w:val="uk-UA"/>
        </w:rPr>
      </w:pPr>
    </w:p>
    <w:p w14:paraId="73D39C30" w14:textId="77777777" w:rsidR="002453A4" w:rsidRDefault="002453A4" w:rsidP="00E775FA">
      <w:pPr>
        <w:pStyle w:val="a7"/>
        <w:ind w:left="0" w:firstLine="426"/>
        <w:jc w:val="both"/>
        <w:rPr>
          <w:rFonts w:ascii="Times New Roman" w:hAnsi="Times New Roman" w:cs="Times New Roman"/>
          <w:sz w:val="24"/>
          <w:szCs w:val="24"/>
          <w:lang w:val="uk-UA"/>
        </w:rPr>
      </w:pPr>
    </w:p>
    <w:p w14:paraId="7CDC934F" w14:textId="77777777" w:rsidR="002453A4" w:rsidRDefault="002453A4" w:rsidP="00E775FA">
      <w:pPr>
        <w:pStyle w:val="a7"/>
        <w:ind w:left="0" w:firstLine="426"/>
        <w:jc w:val="both"/>
        <w:rPr>
          <w:rFonts w:ascii="Times New Roman" w:hAnsi="Times New Roman" w:cs="Times New Roman"/>
          <w:sz w:val="24"/>
          <w:szCs w:val="24"/>
          <w:lang w:val="uk-UA"/>
        </w:rPr>
      </w:pPr>
    </w:p>
    <w:p w14:paraId="31117FB4" w14:textId="77777777" w:rsidR="002453A4" w:rsidRDefault="002453A4" w:rsidP="00E775FA">
      <w:pPr>
        <w:pStyle w:val="a7"/>
        <w:ind w:left="0" w:firstLine="426"/>
        <w:jc w:val="both"/>
        <w:rPr>
          <w:rFonts w:ascii="Times New Roman" w:hAnsi="Times New Roman" w:cs="Times New Roman"/>
          <w:sz w:val="24"/>
          <w:szCs w:val="24"/>
          <w:lang w:val="uk-UA"/>
        </w:rPr>
      </w:pPr>
    </w:p>
    <w:p w14:paraId="13C6ADF6" w14:textId="77777777" w:rsidR="002453A4" w:rsidRDefault="002453A4" w:rsidP="00E775FA">
      <w:pPr>
        <w:pStyle w:val="a7"/>
        <w:ind w:left="0" w:firstLine="426"/>
        <w:jc w:val="both"/>
        <w:rPr>
          <w:rFonts w:ascii="Times New Roman" w:hAnsi="Times New Roman" w:cs="Times New Roman"/>
          <w:sz w:val="24"/>
          <w:szCs w:val="24"/>
          <w:lang w:val="uk-UA"/>
        </w:rPr>
      </w:pPr>
    </w:p>
    <w:p w14:paraId="23308802" w14:textId="77777777" w:rsidR="002453A4" w:rsidRDefault="002453A4" w:rsidP="00E775FA">
      <w:pPr>
        <w:pStyle w:val="a7"/>
        <w:ind w:left="0" w:firstLine="426"/>
        <w:jc w:val="both"/>
        <w:rPr>
          <w:rFonts w:ascii="Times New Roman" w:hAnsi="Times New Roman" w:cs="Times New Roman"/>
          <w:sz w:val="24"/>
          <w:szCs w:val="24"/>
          <w:lang w:val="uk-UA"/>
        </w:rPr>
      </w:pPr>
    </w:p>
    <w:p w14:paraId="4D2D6395" w14:textId="77777777" w:rsidR="002453A4" w:rsidRDefault="002453A4" w:rsidP="00E775FA">
      <w:pPr>
        <w:pStyle w:val="a7"/>
        <w:ind w:left="0" w:firstLine="426"/>
        <w:jc w:val="both"/>
        <w:rPr>
          <w:rFonts w:ascii="Times New Roman" w:hAnsi="Times New Roman" w:cs="Times New Roman"/>
          <w:sz w:val="24"/>
          <w:szCs w:val="24"/>
          <w:lang w:val="uk-UA"/>
        </w:rPr>
      </w:pPr>
    </w:p>
    <w:p w14:paraId="2ACDC853" w14:textId="77777777" w:rsidR="002453A4" w:rsidRDefault="002453A4" w:rsidP="00E775FA">
      <w:pPr>
        <w:pStyle w:val="a7"/>
        <w:ind w:left="0" w:firstLine="426"/>
        <w:jc w:val="both"/>
        <w:rPr>
          <w:rFonts w:ascii="Times New Roman" w:hAnsi="Times New Roman" w:cs="Times New Roman"/>
          <w:sz w:val="24"/>
          <w:szCs w:val="24"/>
          <w:lang w:val="uk-UA"/>
        </w:rPr>
      </w:pPr>
    </w:p>
    <w:p w14:paraId="6FFD4249" w14:textId="77777777" w:rsidR="002453A4" w:rsidRDefault="002453A4" w:rsidP="00E775FA">
      <w:pPr>
        <w:pStyle w:val="a7"/>
        <w:ind w:left="0" w:firstLine="426"/>
        <w:jc w:val="both"/>
        <w:rPr>
          <w:rFonts w:ascii="Times New Roman" w:hAnsi="Times New Roman" w:cs="Times New Roman"/>
          <w:sz w:val="24"/>
          <w:szCs w:val="24"/>
          <w:lang w:val="uk-UA"/>
        </w:rPr>
      </w:pPr>
    </w:p>
    <w:p w14:paraId="23F40511" w14:textId="77777777" w:rsidR="002453A4" w:rsidRDefault="002453A4" w:rsidP="00E775FA">
      <w:pPr>
        <w:pStyle w:val="a7"/>
        <w:ind w:left="0" w:firstLine="426"/>
        <w:jc w:val="both"/>
        <w:rPr>
          <w:rFonts w:ascii="Times New Roman" w:hAnsi="Times New Roman" w:cs="Times New Roman"/>
          <w:sz w:val="24"/>
          <w:szCs w:val="24"/>
          <w:lang w:val="uk-UA"/>
        </w:rPr>
      </w:pPr>
    </w:p>
    <w:p w14:paraId="50C2C34C" w14:textId="77777777" w:rsidR="002453A4" w:rsidRDefault="002453A4" w:rsidP="00E775FA">
      <w:pPr>
        <w:pStyle w:val="a7"/>
        <w:ind w:left="0" w:firstLine="426"/>
        <w:jc w:val="both"/>
        <w:rPr>
          <w:rFonts w:ascii="Times New Roman" w:hAnsi="Times New Roman" w:cs="Times New Roman"/>
          <w:sz w:val="24"/>
          <w:szCs w:val="24"/>
          <w:lang w:val="uk-UA"/>
        </w:rPr>
      </w:pPr>
    </w:p>
    <w:p w14:paraId="1EF8E646" w14:textId="77777777" w:rsidR="009E3BE3" w:rsidRDefault="009E3BE3" w:rsidP="00E775FA">
      <w:pPr>
        <w:pStyle w:val="a7"/>
        <w:ind w:left="0" w:firstLine="426"/>
        <w:jc w:val="both"/>
        <w:rPr>
          <w:rFonts w:ascii="Times New Roman" w:hAnsi="Times New Roman" w:cs="Times New Roman"/>
          <w:sz w:val="24"/>
          <w:szCs w:val="24"/>
          <w:lang w:val="uk-UA"/>
        </w:rPr>
      </w:pPr>
    </w:p>
    <w:p w14:paraId="158E4710" w14:textId="77777777" w:rsidR="009E3BE3" w:rsidRDefault="009E3BE3" w:rsidP="00E775FA">
      <w:pPr>
        <w:pStyle w:val="a7"/>
        <w:ind w:left="0" w:firstLine="426"/>
        <w:jc w:val="both"/>
        <w:rPr>
          <w:rFonts w:ascii="Times New Roman" w:hAnsi="Times New Roman" w:cs="Times New Roman"/>
          <w:sz w:val="24"/>
          <w:szCs w:val="24"/>
          <w:lang w:val="uk-UA"/>
        </w:rPr>
      </w:pPr>
    </w:p>
    <w:p w14:paraId="1DB85911" w14:textId="77777777" w:rsidR="009E3BE3" w:rsidRDefault="009E3BE3" w:rsidP="00E775FA">
      <w:pPr>
        <w:pStyle w:val="a7"/>
        <w:ind w:left="0" w:firstLine="426"/>
        <w:jc w:val="both"/>
        <w:rPr>
          <w:rFonts w:ascii="Times New Roman" w:hAnsi="Times New Roman" w:cs="Times New Roman"/>
          <w:sz w:val="24"/>
          <w:szCs w:val="24"/>
          <w:lang w:val="uk-UA"/>
        </w:rPr>
      </w:pPr>
    </w:p>
    <w:p w14:paraId="09FDF686" w14:textId="77777777" w:rsidR="009E3BE3" w:rsidRDefault="009E3BE3" w:rsidP="00E775FA">
      <w:pPr>
        <w:pStyle w:val="a7"/>
        <w:ind w:left="0" w:firstLine="426"/>
        <w:jc w:val="both"/>
        <w:rPr>
          <w:rFonts w:ascii="Times New Roman" w:hAnsi="Times New Roman" w:cs="Times New Roman"/>
          <w:sz w:val="24"/>
          <w:szCs w:val="24"/>
          <w:lang w:val="uk-UA"/>
        </w:rPr>
      </w:pPr>
    </w:p>
    <w:p w14:paraId="6B8D2016" w14:textId="3DD60059" w:rsidR="00E6193D" w:rsidRPr="00862AAF" w:rsidRDefault="00E775FA" w:rsidP="00E90F3A">
      <w:pPr>
        <w:pStyle w:val="a7"/>
        <w:numPr>
          <w:ilvl w:val="0"/>
          <w:numId w:val="1"/>
        </w:numPr>
        <w:ind w:left="0" w:firstLine="426"/>
        <w:jc w:val="both"/>
        <w:rPr>
          <w:rFonts w:ascii="Times New Roman" w:hAnsi="Times New Roman" w:cs="Times New Roman"/>
          <w:b/>
          <w:bCs/>
          <w:sz w:val="24"/>
          <w:szCs w:val="24"/>
          <w:lang w:val="uk-UA"/>
        </w:rPr>
      </w:pPr>
      <w:r w:rsidRPr="00862AAF">
        <w:rPr>
          <w:rFonts w:ascii="Times New Roman" w:hAnsi="Times New Roman" w:cs="Times New Roman"/>
          <w:b/>
          <w:bCs/>
          <w:sz w:val="24"/>
          <w:szCs w:val="24"/>
          <w:lang w:val="uk-UA"/>
        </w:rPr>
        <w:lastRenderedPageBreak/>
        <w:t xml:space="preserve">Питання </w:t>
      </w:r>
      <w:r w:rsidR="00E70DB9">
        <w:rPr>
          <w:rFonts w:ascii="Times New Roman" w:hAnsi="Times New Roman" w:cs="Times New Roman"/>
          <w:b/>
          <w:bCs/>
          <w:sz w:val="24"/>
          <w:szCs w:val="24"/>
          <w:lang w:val="uk-UA"/>
        </w:rPr>
        <w:t>з приводу</w:t>
      </w:r>
      <w:r w:rsidRPr="00862AAF">
        <w:rPr>
          <w:rFonts w:ascii="Times New Roman" w:hAnsi="Times New Roman" w:cs="Times New Roman"/>
          <w:b/>
          <w:bCs/>
          <w:sz w:val="24"/>
          <w:szCs w:val="24"/>
          <w:lang w:val="uk-UA"/>
        </w:rPr>
        <w:t xml:space="preserve"> </w:t>
      </w:r>
      <w:r w:rsidR="00E90F3A">
        <w:rPr>
          <w:rFonts w:ascii="Times New Roman" w:hAnsi="Times New Roman" w:cs="Times New Roman"/>
          <w:b/>
          <w:bCs/>
          <w:sz w:val="24"/>
          <w:szCs w:val="24"/>
          <w:lang w:val="uk-UA"/>
        </w:rPr>
        <w:t>заперечення договірних відносин</w:t>
      </w:r>
      <w:r w:rsidR="00E70DB9">
        <w:rPr>
          <w:rFonts w:ascii="Times New Roman" w:hAnsi="Times New Roman" w:cs="Times New Roman"/>
          <w:b/>
          <w:bCs/>
          <w:sz w:val="24"/>
          <w:szCs w:val="24"/>
          <w:lang w:val="uk-UA"/>
        </w:rPr>
        <w:t xml:space="preserve"> щодо постачання електричної енергії</w:t>
      </w:r>
      <w:r w:rsidR="00E90F3A">
        <w:rPr>
          <w:rFonts w:ascii="Times New Roman" w:hAnsi="Times New Roman" w:cs="Times New Roman"/>
          <w:b/>
          <w:bCs/>
          <w:sz w:val="24"/>
          <w:szCs w:val="24"/>
          <w:lang w:val="uk-UA"/>
        </w:rPr>
        <w:t xml:space="preserve">  </w:t>
      </w:r>
      <w:r w:rsidR="00E70DB9">
        <w:rPr>
          <w:rFonts w:ascii="Times New Roman" w:hAnsi="Times New Roman" w:cs="Times New Roman"/>
          <w:b/>
          <w:bCs/>
          <w:sz w:val="24"/>
          <w:szCs w:val="24"/>
          <w:lang w:val="uk-UA"/>
        </w:rPr>
        <w:t xml:space="preserve">з </w:t>
      </w:r>
      <w:r w:rsidR="00862AAF" w:rsidRPr="00862AAF">
        <w:rPr>
          <w:rFonts w:ascii="Times New Roman" w:hAnsi="Times New Roman" w:cs="Times New Roman"/>
          <w:b/>
          <w:bCs/>
          <w:sz w:val="24"/>
          <w:szCs w:val="24"/>
          <w:lang w:val="uk-UA"/>
        </w:rPr>
        <w:t>постачальник</w:t>
      </w:r>
      <w:r w:rsidR="00E90F3A">
        <w:rPr>
          <w:rFonts w:ascii="Times New Roman" w:hAnsi="Times New Roman" w:cs="Times New Roman"/>
          <w:b/>
          <w:bCs/>
          <w:sz w:val="24"/>
          <w:szCs w:val="24"/>
          <w:lang w:val="uk-UA"/>
        </w:rPr>
        <w:t>ом</w:t>
      </w:r>
      <w:r w:rsidR="00862AAF" w:rsidRPr="00862AAF">
        <w:rPr>
          <w:rFonts w:ascii="Times New Roman" w:hAnsi="Times New Roman" w:cs="Times New Roman"/>
          <w:b/>
          <w:bCs/>
          <w:sz w:val="24"/>
          <w:szCs w:val="24"/>
          <w:lang w:val="uk-UA"/>
        </w:rPr>
        <w:t xml:space="preserve"> «останньої надії» ДПЗД «Укрінтеренерго».</w:t>
      </w:r>
    </w:p>
    <w:p w14:paraId="46B5432B" w14:textId="6FA2EAE0" w:rsidR="000E5A98" w:rsidRPr="00420B56" w:rsidRDefault="00862AAF" w:rsidP="000E5A98">
      <w:pPr>
        <w:pStyle w:val="a7"/>
        <w:ind w:left="0"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Відповідь:</w:t>
      </w:r>
      <w:r w:rsidR="000E5A98">
        <w:rPr>
          <w:rFonts w:ascii="Times New Roman" w:hAnsi="Times New Roman" w:cs="Times New Roman"/>
          <w:sz w:val="24"/>
          <w:szCs w:val="24"/>
          <w:lang w:val="uk-UA"/>
        </w:rPr>
        <w:t xml:space="preserve"> </w:t>
      </w:r>
      <w:r w:rsidR="000E5A98" w:rsidRPr="000E5A98">
        <w:rPr>
          <w:rFonts w:ascii="Times New Roman" w:hAnsi="Times New Roman" w:cs="Times New Roman"/>
          <w:sz w:val="24"/>
          <w:szCs w:val="24"/>
          <w:lang w:val="uk-UA"/>
        </w:rPr>
        <w:t>умови та порядок постачання електричної енергії постачальником «останньої надії» визначено</w:t>
      </w:r>
      <w:r w:rsidR="009D7C2C">
        <w:rPr>
          <w:rFonts w:ascii="Times New Roman" w:hAnsi="Times New Roman" w:cs="Times New Roman"/>
          <w:sz w:val="24"/>
          <w:szCs w:val="24"/>
          <w:lang w:val="uk-UA"/>
        </w:rPr>
        <w:t xml:space="preserve"> Законом України «Про ринок електричної енергії, </w:t>
      </w:r>
      <w:r w:rsidR="000E5A98" w:rsidRPr="000E5A98">
        <w:rPr>
          <w:rFonts w:ascii="Times New Roman" w:hAnsi="Times New Roman" w:cs="Times New Roman"/>
          <w:sz w:val="24"/>
          <w:szCs w:val="24"/>
          <w:lang w:val="uk-UA"/>
        </w:rPr>
        <w:t xml:space="preserve"> Правилами роздрібного ринку електричної енергії, затвердженими </w:t>
      </w:r>
      <w:r w:rsidR="009F2134">
        <w:rPr>
          <w:rFonts w:ascii="Times New Roman" w:hAnsi="Times New Roman" w:cs="Times New Roman"/>
          <w:sz w:val="24"/>
          <w:szCs w:val="24"/>
          <w:lang w:val="uk-UA"/>
        </w:rPr>
        <w:t>П</w:t>
      </w:r>
      <w:r w:rsidR="000E5A98" w:rsidRPr="000E5A98">
        <w:rPr>
          <w:rFonts w:ascii="Times New Roman" w:hAnsi="Times New Roman" w:cs="Times New Roman"/>
          <w:sz w:val="24"/>
          <w:szCs w:val="24"/>
          <w:lang w:val="uk-UA"/>
        </w:rPr>
        <w:t>остановою Національної комісії, що здійснює державне регулювання у сферах енергетики та комунальних послуг від 14.03.2018 № 312 (далі – ПРРЕЕ)</w:t>
      </w:r>
      <w:r w:rsidR="002F4812">
        <w:rPr>
          <w:rFonts w:ascii="Times New Roman" w:hAnsi="Times New Roman" w:cs="Times New Roman"/>
          <w:sz w:val="24"/>
          <w:szCs w:val="24"/>
          <w:lang w:val="uk-UA"/>
        </w:rPr>
        <w:t>,</w:t>
      </w:r>
      <w:r w:rsidR="002F4812" w:rsidRPr="002F4812">
        <w:rPr>
          <w:rFonts w:ascii="Times New Roman" w:hAnsi="Times New Roman" w:cs="Times New Roman"/>
          <w:sz w:val="24"/>
          <w:szCs w:val="24"/>
          <w:lang w:val="uk-UA"/>
        </w:rPr>
        <w:t xml:space="preserve"> </w:t>
      </w:r>
      <w:r w:rsidR="002F4812" w:rsidRPr="00AF19CE">
        <w:rPr>
          <w:rFonts w:ascii="Times New Roman" w:hAnsi="Times New Roman" w:cs="Times New Roman"/>
          <w:sz w:val="24"/>
          <w:szCs w:val="24"/>
        </w:rPr>
        <w:t>Кодексом комерційного обліку електричної енергії</w:t>
      </w:r>
      <w:r w:rsidR="00420B56">
        <w:rPr>
          <w:rFonts w:ascii="Times New Roman" w:hAnsi="Times New Roman" w:cs="Times New Roman"/>
          <w:sz w:val="24"/>
          <w:szCs w:val="24"/>
          <w:lang w:val="uk-UA"/>
        </w:rPr>
        <w:t xml:space="preserve">, </w:t>
      </w:r>
      <w:r w:rsidR="00420B56" w:rsidRPr="000E5A98">
        <w:rPr>
          <w:rFonts w:ascii="Times New Roman" w:hAnsi="Times New Roman" w:cs="Times New Roman"/>
          <w:sz w:val="24"/>
          <w:szCs w:val="24"/>
          <w:lang w:val="uk-UA"/>
        </w:rPr>
        <w:t>затверджен</w:t>
      </w:r>
      <w:r w:rsidR="00420B56">
        <w:rPr>
          <w:rFonts w:ascii="Times New Roman" w:hAnsi="Times New Roman" w:cs="Times New Roman"/>
          <w:sz w:val="24"/>
          <w:szCs w:val="24"/>
          <w:lang w:val="uk-UA"/>
        </w:rPr>
        <w:t>ого</w:t>
      </w:r>
      <w:r w:rsidR="00420B56" w:rsidRPr="000E5A98">
        <w:rPr>
          <w:rFonts w:ascii="Times New Roman" w:hAnsi="Times New Roman" w:cs="Times New Roman"/>
          <w:sz w:val="24"/>
          <w:szCs w:val="24"/>
          <w:lang w:val="uk-UA"/>
        </w:rPr>
        <w:t xml:space="preserve"> </w:t>
      </w:r>
      <w:r w:rsidR="009F2134">
        <w:rPr>
          <w:rFonts w:ascii="Times New Roman" w:hAnsi="Times New Roman" w:cs="Times New Roman"/>
          <w:sz w:val="24"/>
          <w:szCs w:val="24"/>
          <w:lang w:val="uk-UA"/>
        </w:rPr>
        <w:t>П</w:t>
      </w:r>
      <w:r w:rsidR="00420B56" w:rsidRPr="000E5A98">
        <w:rPr>
          <w:rFonts w:ascii="Times New Roman" w:hAnsi="Times New Roman" w:cs="Times New Roman"/>
          <w:sz w:val="24"/>
          <w:szCs w:val="24"/>
          <w:lang w:val="uk-UA"/>
        </w:rPr>
        <w:t xml:space="preserve">остановою Національної комісії, що здійснює державне регулювання у сферах енергетики та комунальних послуг від </w:t>
      </w:r>
      <w:r w:rsidR="002F4812" w:rsidRPr="00AF19CE">
        <w:rPr>
          <w:rFonts w:ascii="Times New Roman" w:hAnsi="Times New Roman" w:cs="Times New Roman"/>
          <w:sz w:val="24"/>
          <w:szCs w:val="24"/>
        </w:rPr>
        <w:t>від 14.03.2018 року № 31</w:t>
      </w:r>
      <w:r w:rsidR="002F4812">
        <w:rPr>
          <w:rFonts w:ascii="Times New Roman" w:hAnsi="Times New Roman" w:cs="Times New Roman"/>
          <w:sz w:val="24"/>
          <w:szCs w:val="24"/>
          <w:lang w:val="uk-UA"/>
        </w:rPr>
        <w:t xml:space="preserve">1, </w:t>
      </w:r>
      <w:r w:rsidR="00420B56">
        <w:rPr>
          <w:rFonts w:ascii="Times New Roman" w:hAnsi="Times New Roman" w:cs="Times New Roman"/>
          <w:sz w:val="24"/>
          <w:szCs w:val="24"/>
          <w:lang w:val="uk-UA"/>
        </w:rPr>
        <w:t xml:space="preserve">Правил ринку, </w:t>
      </w:r>
      <w:r w:rsidR="00420B56" w:rsidRPr="00AF19CE">
        <w:rPr>
          <w:rFonts w:ascii="Times New Roman" w:hAnsi="Times New Roman" w:cs="Times New Roman"/>
          <w:sz w:val="24"/>
          <w:szCs w:val="24"/>
        </w:rPr>
        <w:t>затверджен</w:t>
      </w:r>
      <w:proofErr w:type="spellStart"/>
      <w:r w:rsidR="00420B56">
        <w:rPr>
          <w:rFonts w:ascii="Times New Roman" w:hAnsi="Times New Roman" w:cs="Times New Roman"/>
          <w:sz w:val="24"/>
          <w:szCs w:val="24"/>
          <w:lang w:val="uk-UA"/>
        </w:rPr>
        <w:t>их</w:t>
      </w:r>
      <w:proofErr w:type="spellEnd"/>
      <w:r w:rsidR="00420B56" w:rsidRPr="00AF19CE">
        <w:rPr>
          <w:rFonts w:ascii="Times New Roman" w:hAnsi="Times New Roman" w:cs="Times New Roman"/>
          <w:sz w:val="24"/>
          <w:szCs w:val="24"/>
        </w:rPr>
        <w:t xml:space="preserve"> </w:t>
      </w:r>
      <w:r w:rsidR="009F2134">
        <w:rPr>
          <w:rFonts w:ascii="Times New Roman" w:hAnsi="Times New Roman" w:cs="Times New Roman"/>
          <w:sz w:val="24"/>
          <w:szCs w:val="24"/>
          <w:lang w:val="uk-UA"/>
        </w:rPr>
        <w:t>П</w:t>
      </w:r>
      <w:r w:rsidR="00420B56" w:rsidRPr="00AF19CE">
        <w:rPr>
          <w:rFonts w:ascii="Times New Roman" w:hAnsi="Times New Roman" w:cs="Times New Roman"/>
          <w:sz w:val="24"/>
          <w:szCs w:val="24"/>
        </w:rPr>
        <w:t xml:space="preserve">остановою </w:t>
      </w:r>
      <w:r w:rsidR="00420B56" w:rsidRPr="000E5A98">
        <w:rPr>
          <w:rFonts w:ascii="Times New Roman" w:hAnsi="Times New Roman" w:cs="Times New Roman"/>
          <w:sz w:val="24"/>
          <w:szCs w:val="24"/>
          <w:lang w:val="uk-UA"/>
        </w:rPr>
        <w:t>Національної комісії, що здійснює державне регулювання у сферах енергетики та комунальних послуг</w:t>
      </w:r>
      <w:r w:rsidR="00420B56">
        <w:rPr>
          <w:b/>
          <w:bCs/>
          <w:color w:val="333333"/>
          <w:shd w:val="clear" w:color="auto" w:fill="FFFFFF"/>
          <w:lang w:val="uk-UA"/>
        </w:rPr>
        <w:t xml:space="preserve"> </w:t>
      </w:r>
      <w:r w:rsidR="00420B56" w:rsidRPr="00746A74">
        <w:rPr>
          <w:rFonts w:ascii="Times New Roman" w:hAnsi="Times New Roman" w:cs="Times New Roman"/>
          <w:sz w:val="24"/>
          <w:szCs w:val="24"/>
        </w:rPr>
        <w:t>14.03.2018  № 307</w:t>
      </w:r>
      <w:r w:rsidR="00420B56">
        <w:rPr>
          <w:rFonts w:ascii="Times New Roman" w:hAnsi="Times New Roman" w:cs="Times New Roman"/>
          <w:sz w:val="24"/>
          <w:szCs w:val="24"/>
          <w:lang w:val="uk-UA"/>
        </w:rPr>
        <w:t>.</w:t>
      </w:r>
    </w:p>
    <w:p w14:paraId="530D192A" w14:textId="7B0A39D9" w:rsidR="005B106C" w:rsidRDefault="005B106C" w:rsidP="000E5A98">
      <w:pPr>
        <w:pStyle w:val="a7"/>
        <w:ind w:left="0" w:firstLine="426"/>
        <w:jc w:val="both"/>
        <w:rPr>
          <w:rFonts w:ascii="Times New Roman" w:hAnsi="Times New Roman" w:cs="Times New Roman"/>
          <w:sz w:val="24"/>
          <w:szCs w:val="24"/>
          <w:lang w:val="uk-UA"/>
        </w:rPr>
      </w:pPr>
      <w:r w:rsidRPr="005B106C">
        <w:rPr>
          <w:rFonts w:ascii="Times New Roman" w:hAnsi="Times New Roman" w:cs="Times New Roman"/>
          <w:sz w:val="24"/>
          <w:szCs w:val="24"/>
        </w:rPr>
        <w:t xml:space="preserve">Постачання електричної енергії споживачу здійснюється постачальником "останньої надії" у </w:t>
      </w:r>
      <w:r>
        <w:rPr>
          <w:rFonts w:ascii="Times New Roman" w:hAnsi="Times New Roman" w:cs="Times New Roman"/>
          <w:sz w:val="24"/>
          <w:szCs w:val="24"/>
          <w:lang w:val="uk-UA"/>
        </w:rPr>
        <w:t xml:space="preserve">наступних </w:t>
      </w:r>
      <w:r w:rsidRPr="005B106C">
        <w:rPr>
          <w:rFonts w:ascii="Times New Roman" w:hAnsi="Times New Roman" w:cs="Times New Roman"/>
          <w:sz w:val="24"/>
          <w:szCs w:val="24"/>
        </w:rPr>
        <w:t>випадках</w:t>
      </w:r>
      <w:r>
        <w:rPr>
          <w:rFonts w:ascii="Times New Roman" w:hAnsi="Times New Roman" w:cs="Times New Roman"/>
          <w:sz w:val="24"/>
          <w:szCs w:val="24"/>
          <w:lang w:val="uk-UA"/>
        </w:rPr>
        <w:t>:</w:t>
      </w:r>
    </w:p>
    <w:p w14:paraId="46AAEADA" w14:textId="77777777" w:rsidR="005B106C" w:rsidRPr="005B106C" w:rsidRDefault="005B106C" w:rsidP="005B106C">
      <w:pPr>
        <w:pStyle w:val="a7"/>
        <w:ind w:hanging="294"/>
        <w:rPr>
          <w:rFonts w:ascii="Times New Roman" w:hAnsi="Times New Roman" w:cs="Times New Roman"/>
          <w:sz w:val="24"/>
          <w:szCs w:val="24"/>
        </w:rPr>
      </w:pPr>
      <w:r w:rsidRPr="005B106C">
        <w:rPr>
          <w:rFonts w:ascii="Times New Roman" w:hAnsi="Times New Roman" w:cs="Times New Roman"/>
          <w:sz w:val="24"/>
          <w:szCs w:val="24"/>
        </w:rPr>
        <w:t>1) банкрутства, ліквідації попереднього електропостачальника;</w:t>
      </w:r>
    </w:p>
    <w:p w14:paraId="2600840A" w14:textId="77777777" w:rsidR="005B106C" w:rsidRPr="005B106C" w:rsidRDefault="005B106C" w:rsidP="009E3BE3">
      <w:pPr>
        <w:pStyle w:val="a7"/>
        <w:ind w:left="0" w:firstLine="426"/>
        <w:jc w:val="both"/>
        <w:rPr>
          <w:rFonts w:ascii="Times New Roman" w:hAnsi="Times New Roman" w:cs="Times New Roman"/>
          <w:sz w:val="24"/>
          <w:szCs w:val="24"/>
        </w:rPr>
      </w:pPr>
      <w:bookmarkStart w:id="5" w:name="n2497"/>
      <w:bookmarkEnd w:id="5"/>
      <w:r w:rsidRPr="005B106C">
        <w:rPr>
          <w:rFonts w:ascii="Times New Roman" w:hAnsi="Times New Roman" w:cs="Times New Roman"/>
          <w:sz w:val="24"/>
          <w:szCs w:val="24"/>
        </w:rPr>
        <w:t>2) завершення строку дії ліцензії, зупинення або припинення дії ліцензії з постачання електричної енергії споживачам попереднього електропостачальника;</w:t>
      </w:r>
    </w:p>
    <w:p w14:paraId="41A6AC50" w14:textId="77777777" w:rsidR="005B106C" w:rsidRPr="005B106C" w:rsidRDefault="005B106C" w:rsidP="009E3BE3">
      <w:pPr>
        <w:pStyle w:val="a7"/>
        <w:ind w:left="0" w:firstLine="426"/>
        <w:jc w:val="both"/>
        <w:rPr>
          <w:rFonts w:ascii="Times New Roman" w:hAnsi="Times New Roman" w:cs="Times New Roman"/>
          <w:sz w:val="24"/>
          <w:szCs w:val="24"/>
        </w:rPr>
      </w:pPr>
      <w:bookmarkStart w:id="6" w:name="n5096"/>
      <w:bookmarkStart w:id="7" w:name="n2498"/>
      <w:bookmarkEnd w:id="6"/>
      <w:bookmarkEnd w:id="7"/>
      <w:r w:rsidRPr="005B106C">
        <w:rPr>
          <w:rFonts w:ascii="Times New Roman" w:hAnsi="Times New Roman" w:cs="Times New Roman"/>
          <w:sz w:val="24"/>
          <w:szCs w:val="24"/>
        </w:rPr>
        <w:t>3) невиконання або неналежного виконання електропостачальником </w:t>
      </w:r>
      <w:hyperlink r:id="rId5" w:anchor="n9" w:tgtFrame="_blank" w:history="1">
        <w:r w:rsidRPr="005B106C">
          <w:rPr>
            <w:rStyle w:val="ac"/>
            <w:rFonts w:ascii="Times New Roman" w:hAnsi="Times New Roman" w:cs="Times New Roman"/>
            <w:color w:val="auto"/>
            <w:sz w:val="24"/>
            <w:szCs w:val="24"/>
            <w:u w:val="none"/>
          </w:rPr>
          <w:t>Правил ринку</w:t>
        </w:r>
      </w:hyperlink>
      <w:r w:rsidRPr="005B106C">
        <w:rPr>
          <w:rFonts w:ascii="Times New Roman" w:hAnsi="Times New Roman" w:cs="Times New Roman"/>
          <w:sz w:val="24"/>
          <w:szCs w:val="24"/>
        </w:rPr>
        <w:t>, </w:t>
      </w:r>
      <w:hyperlink r:id="rId6" w:anchor="n9" w:tgtFrame="_blank" w:history="1">
        <w:r w:rsidRPr="005B106C">
          <w:rPr>
            <w:rStyle w:val="ac"/>
            <w:rFonts w:ascii="Times New Roman" w:hAnsi="Times New Roman" w:cs="Times New Roman"/>
            <w:color w:val="auto"/>
            <w:sz w:val="24"/>
            <w:szCs w:val="24"/>
            <w:u w:val="none"/>
          </w:rPr>
          <w:t>Правил ринку </w:t>
        </w:r>
      </w:hyperlink>
      <w:hyperlink r:id="rId7" w:anchor="n9" w:tgtFrame="_blank" w:history="1">
        <w:r w:rsidRPr="005B106C">
          <w:rPr>
            <w:rStyle w:val="ac"/>
            <w:rFonts w:ascii="Times New Roman" w:hAnsi="Times New Roman" w:cs="Times New Roman"/>
            <w:color w:val="auto"/>
            <w:sz w:val="24"/>
            <w:szCs w:val="24"/>
            <w:u w:val="none"/>
          </w:rPr>
          <w:t>РДН</w:t>
        </w:r>
      </w:hyperlink>
      <w:hyperlink r:id="rId8" w:anchor="n9" w:tgtFrame="_blank" w:history="1">
        <w:r w:rsidRPr="005B106C">
          <w:rPr>
            <w:rStyle w:val="ac"/>
            <w:rFonts w:ascii="Times New Roman" w:hAnsi="Times New Roman" w:cs="Times New Roman"/>
            <w:color w:val="auto"/>
            <w:sz w:val="24"/>
            <w:szCs w:val="24"/>
            <w:u w:val="none"/>
          </w:rPr>
          <w:t> та ВДР</w:t>
        </w:r>
      </w:hyperlink>
      <w:r w:rsidRPr="005B106C">
        <w:rPr>
          <w:rFonts w:ascii="Times New Roman" w:hAnsi="Times New Roman" w:cs="Times New Roman"/>
          <w:sz w:val="24"/>
          <w:szCs w:val="24"/>
        </w:rPr>
        <w:t>, що унеможливило постачання електричної енергії споживачам;</w:t>
      </w:r>
    </w:p>
    <w:p w14:paraId="11986529" w14:textId="77777777" w:rsidR="005B106C" w:rsidRPr="005B106C" w:rsidRDefault="005B106C" w:rsidP="009E3BE3">
      <w:pPr>
        <w:pStyle w:val="a7"/>
        <w:ind w:left="0" w:firstLine="426"/>
        <w:jc w:val="both"/>
        <w:rPr>
          <w:rFonts w:ascii="Times New Roman" w:hAnsi="Times New Roman" w:cs="Times New Roman"/>
          <w:sz w:val="24"/>
          <w:szCs w:val="24"/>
        </w:rPr>
      </w:pPr>
      <w:bookmarkStart w:id="8" w:name="n3878"/>
      <w:bookmarkStart w:id="9" w:name="n2499"/>
      <w:bookmarkEnd w:id="8"/>
      <w:bookmarkEnd w:id="9"/>
      <w:r w:rsidRPr="005B106C">
        <w:rPr>
          <w:rFonts w:ascii="Times New Roman" w:hAnsi="Times New Roman" w:cs="Times New Roman"/>
          <w:sz w:val="24"/>
          <w:szCs w:val="24"/>
        </w:rPr>
        <w:t>4) необрання споживачем електропостачальника, зокрема після розірвання (припинення) договору з попереднім електропостачальником;</w:t>
      </w:r>
    </w:p>
    <w:p w14:paraId="2EEB8CCA" w14:textId="77777777" w:rsidR="001B4BF4" w:rsidRPr="00E90F3A" w:rsidRDefault="005B106C" w:rsidP="001B4BF4">
      <w:pPr>
        <w:pStyle w:val="a7"/>
        <w:ind w:left="0" w:firstLine="426"/>
        <w:jc w:val="both"/>
        <w:rPr>
          <w:rFonts w:ascii="Times New Roman" w:hAnsi="Times New Roman" w:cs="Times New Roman"/>
          <w:sz w:val="24"/>
          <w:szCs w:val="24"/>
          <w:lang w:val="ru-RU"/>
        </w:rPr>
      </w:pPr>
      <w:bookmarkStart w:id="10" w:name="n2500"/>
      <w:bookmarkEnd w:id="10"/>
      <w:r w:rsidRPr="005B106C">
        <w:rPr>
          <w:rFonts w:ascii="Times New Roman" w:hAnsi="Times New Roman" w:cs="Times New Roman"/>
          <w:sz w:val="24"/>
          <w:szCs w:val="24"/>
        </w:rPr>
        <w:t>5) відсутності сторони, відповідальної за баланс, за певною точкою комерційного обліку на дату укладення за такою точкою договору споживача про розподіл/передачу електричної енергії з оператором системи.</w:t>
      </w:r>
    </w:p>
    <w:p w14:paraId="00F00FD2" w14:textId="2C8CECCE" w:rsidR="002F4812" w:rsidRPr="00E90F3A" w:rsidRDefault="002F4812" w:rsidP="001B4BF4">
      <w:pPr>
        <w:pStyle w:val="a7"/>
        <w:ind w:left="0" w:firstLine="426"/>
        <w:jc w:val="both"/>
        <w:rPr>
          <w:rFonts w:ascii="Times New Roman" w:hAnsi="Times New Roman" w:cs="Times New Roman"/>
          <w:sz w:val="24"/>
          <w:szCs w:val="24"/>
          <w:lang w:val="ru-RU"/>
        </w:rPr>
      </w:pPr>
      <w:r w:rsidRPr="002F4812">
        <w:rPr>
          <w:rFonts w:ascii="Times New Roman" w:hAnsi="Times New Roman" w:cs="Times New Roman"/>
          <w:sz w:val="24"/>
          <w:szCs w:val="24"/>
        </w:rPr>
        <w:t>У разі прийняття у встановленому законодавством порядку рішення про ліквідацію або порушення справи про банкрутство, набуття статусу "Дефолтний", завершення строку дії або припинення дії ліцензії на провадження господарської діяльності з постачання електричної енергії попереднього електропостачальника, а також у разі припинення його участі на ринку електричної енергії електропостачальник повинен протягом одного робочого дня з дня, коли стало відомо про зазначені вище обставини, повідомити про це споживача (споживачів), відповідного (відповідних) оператора (операторів) системи та постачальника "останньої надії", на території діяльності якого розташовані електроустановки такого споживача (таких споживачів), із зазначенням дати, з якої такий електропостачальник припинить здійснювати постачання електричної енергії споживачу (споживачам).</w:t>
      </w:r>
    </w:p>
    <w:p w14:paraId="2F116656" w14:textId="77777777" w:rsidR="002F4812" w:rsidRPr="002F4812" w:rsidRDefault="002F4812" w:rsidP="002F4812">
      <w:pPr>
        <w:pStyle w:val="a7"/>
        <w:ind w:left="0" w:firstLine="426"/>
        <w:jc w:val="both"/>
        <w:rPr>
          <w:rFonts w:ascii="Times New Roman" w:hAnsi="Times New Roman" w:cs="Times New Roman"/>
          <w:sz w:val="24"/>
          <w:szCs w:val="24"/>
        </w:rPr>
      </w:pPr>
      <w:r w:rsidRPr="002F4812">
        <w:rPr>
          <w:rFonts w:ascii="Times New Roman" w:hAnsi="Times New Roman" w:cs="Times New Roman"/>
          <w:sz w:val="24"/>
          <w:szCs w:val="24"/>
        </w:rPr>
        <w:t>За 2 робочі дні до переведення споживачів такого електропостачальника та споживачів електропостачальника, який не спроможний здійснювати купівлю електричної енергії за двосторонніми договорами та/або на організованих сегментах ринку, до постачальника "останньої надії" адміністратор розрахунків забезпечує повідомлення адміністратору комерційного обліку щодо необхідності зміни облікових записів електропостачальника щодо постачальника "останньої надії" та відповідних споживачів, яким він почав здійснювати постачання електричної енергії, у порядку, визначеному </w:t>
      </w:r>
      <w:hyperlink r:id="rId9" w:anchor="n9" w:tgtFrame="_blank" w:history="1">
        <w:r w:rsidRPr="002F4812">
          <w:rPr>
            <w:rStyle w:val="ac"/>
            <w:rFonts w:ascii="Times New Roman" w:hAnsi="Times New Roman" w:cs="Times New Roman"/>
            <w:color w:val="auto"/>
            <w:sz w:val="24"/>
            <w:szCs w:val="24"/>
            <w:u w:val="none"/>
          </w:rPr>
          <w:t>Правилами ринку</w:t>
        </w:r>
      </w:hyperlink>
      <w:r w:rsidRPr="002F4812">
        <w:rPr>
          <w:rFonts w:ascii="Times New Roman" w:hAnsi="Times New Roman" w:cs="Times New Roman"/>
          <w:sz w:val="24"/>
          <w:szCs w:val="24"/>
        </w:rPr>
        <w:t>, з одночасним повідомленням операторів системи, споживача та постачальника "останньої надії".</w:t>
      </w:r>
    </w:p>
    <w:p w14:paraId="498FC3E3" w14:textId="77777777" w:rsidR="002F4812" w:rsidRPr="002F4812" w:rsidRDefault="002F4812" w:rsidP="009F7F93">
      <w:pPr>
        <w:pStyle w:val="a7"/>
        <w:ind w:left="0" w:firstLine="426"/>
        <w:jc w:val="both"/>
        <w:rPr>
          <w:rFonts w:ascii="Times New Roman" w:hAnsi="Times New Roman" w:cs="Times New Roman"/>
          <w:sz w:val="24"/>
          <w:szCs w:val="24"/>
        </w:rPr>
      </w:pPr>
      <w:bookmarkStart w:id="11" w:name="n4387"/>
      <w:bookmarkEnd w:id="11"/>
      <w:r w:rsidRPr="002F4812">
        <w:rPr>
          <w:rFonts w:ascii="Times New Roman" w:hAnsi="Times New Roman" w:cs="Times New Roman"/>
          <w:sz w:val="24"/>
          <w:szCs w:val="24"/>
        </w:rPr>
        <w:t>Датою початку постачання електричної енергії постачальником «останньої надії», у тому числі при оформленні договору про постачання електричної енергії постачальником «останньої надії» за допомогою інформаційно-комунікаційних систем та/або засобів електронної комунікації, вважається дата дня, наступного за днем закінчення строку дії або розірвання договору з попереднім електропостачальником, або набуття попереднім електропостчальником  статусу «Дефолтний» відповідно до </w:t>
      </w:r>
      <w:hyperlink r:id="rId10" w:anchor="n3149" w:tgtFrame="_blank" w:history="1">
        <w:r w:rsidRPr="002F4812">
          <w:rPr>
            <w:rStyle w:val="ac"/>
            <w:rFonts w:ascii="Times New Roman" w:hAnsi="Times New Roman" w:cs="Times New Roman"/>
            <w:color w:val="auto"/>
            <w:sz w:val="24"/>
            <w:szCs w:val="24"/>
            <w:u w:val="none"/>
          </w:rPr>
          <w:t>Правил ринку</w:t>
        </w:r>
      </w:hyperlink>
      <w:r w:rsidRPr="002F4812">
        <w:rPr>
          <w:rFonts w:ascii="Times New Roman" w:hAnsi="Times New Roman" w:cs="Times New Roman"/>
          <w:sz w:val="24"/>
          <w:szCs w:val="24"/>
        </w:rPr>
        <w:t xml:space="preserve"> або втрати статусу учасника ринку таким споживачем (за умови відсутності договору з іншим постачальником) з </w:t>
      </w:r>
      <w:r w:rsidRPr="002F4812">
        <w:rPr>
          <w:rFonts w:ascii="Times New Roman" w:hAnsi="Times New Roman" w:cs="Times New Roman"/>
          <w:sz w:val="24"/>
          <w:szCs w:val="24"/>
        </w:rPr>
        <w:lastRenderedPageBreak/>
        <w:t>відповідним внесенням адміністратором комерційного обліку даних щодо зміни у реєстр точок комерційного обліку згідно з </w:t>
      </w:r>
      <w:hyperlink r:id="rId11" w:anchor="n9" w:tgtFrame="_blank" w:history="1">
        <w:r w:rsidRPr="002F4812">
          <w:rPr>
            <w:rStyle w:val="ac"/>
            <w:rFonts w:ascii="Times New Roman" w:hAnsi="Times New Roman" w:cs="Times New Roman"/>
            <w:color w:val="auto"/>
            <w:sz w:val="24"/>
            <w:szCs w:val="24"/>
            <w:u w:val="none"/>
          </w:rPr>
          <w:t>Кодексом комерційного обліку</w:t>
        </w:r>
      </w:hyperlink>
      <w:r w:rsidRPr="002F4812">
        <w:rPr>
          <w:rFonts w:ascii="Times New Roman" w:hAnsi="Times New Roman" w:cs="Times New Roman"/>
          <w:sz w:val="24"/>
          <w:szCs w:val="24"/>
        </w:rPr>
        <w:t>.</w:t>
      </w:r>
    </w:p>
    <w:p w14:paraId="65BBB6CD" w14:textId="2222EBD6" w:rsidR="002F4812" w:rsidRDefault="005F6567" w:rsidP="009F7F93">
      <w:pPr>
        <w:pStyle w:val="a7"/>
        <w:ind w:left="0" w:firstLine="426"/>
        <w:jc w:val="both"/>
        <w:rPr>
          <w:rFonts w:ascii="Times New Roman" w:hAnsi="Times New Roman" w:cs="Times New Roman"/>
          <w:sz w:val="24"/>
          <w:szCs w:val="24"/>
          <w:lang w:val="uk-UA"/>
        </w:rPr>
      </w:pPr>
      <w:r w:rsidRPr="005F6567">
        <w:rPr>
          <w:rFonts w:ascii="Times New Roman" w:hAnsi="Times New Roman" w:cs="Times New Roman"/>
          <w:sz w:val="24"/>
          <w:szCs w:val="24"/>
        </w:rPr>
        <w:t>Договір вважається таким, що не відбувся у випадку укладення між споживачем та іншим електропостачальником договору про постачання електричної енергії з моменту переведення споживача на постачальника «останньої надії» та подання заявки новим постачальником споживача на зміну електропостачальника до кінця розрахункового місяця, у якому відбулося переведення споживача на постачальника «останньої надії».</w:t>
      </w:r>
    </w:p>
    <w:p w14:paraId="123C8A0B" w14:textId="77777777" w:rsidR="005F6567" w:rsidRPr="005F6567" w:rsidRDefault="005F6567" w:rsidP="009F7F93">
      <w:pPr>
        <w:pStyle w:val="a7"/>
        <w:ind w:left="0" w:firstLine="426"/>
        <w:jc w:val="both"/>
        <w:rPr>
          <w:rFonts w:ascii="Times New Roman" w:hAnsi="Times New Roman" w:cs="Times New Roman"/>
          <w:sz w:val="24"/>
          <w:szCs w:val="24"/>
        </w:rPr>
      </w:pPr>
      <w:r w:rsidRPr="005F6567">
        <w:rPr>
          <w:rFonts w:ascii="Times New Roman" w:hAnsi="Times New Roman" w:cs="Times New Roman"/>
          <w:sz w:val="24"/>
          <w:szCs w:val="24"/>
        </w:rPr>
        <w:t>Початком постачання електричної енергії постачальником "останньої надії" вважається дата припинення постачання електричної енергії споживачу попереднім електропостачальником. Договір постачання електричної енергії між постачальником "останньої надії" і споживачем вважається укладеним з початку фактичного постачання електричної енергії такому споживачу.</w:t>
      </w:r>
    </w:p>
    <w:p w14:paraId="37888703" w14:textId="3FD1C182" w:rsidR="005F6567" w:rsidRPr="005F6567" w:rsidRDefault="005F6567" w:rsidP="009F7F93">
      <w:pPr>
        <w:pStyle w:val="a7"/>
        <w:ind w:left="0" w:firstLine="426"/>
        <w:jc w:val="both"/>
        <w:rPr>
          <w:rFonts w:ascii="Times New Roman" w:hAnsi="Times New Roman" w:cs="Times New Roman"/>
          <w:sz w:val="24"/>
          <w:szCs w:val="24"/>
        </w:rPr>
      </w:pPr>
      <w:bookmarkStart w:id="12" w:name="n2970"/>
      <w:bookmarkEnd w:id="12"/>
      <w:r w:rsidRPr="005F6567">
        <w:rPr>
          <w:rFonts w:ascii="Times New Roman" w:hAnsi="Times New Roman" w:cs="Times New Roman"/>
          <w:sz w:val="24"/>
          <w:szCs w:val="24"/>
        </w:rPr>
        <w:t>Початком постачання електричної енергії постачальником "останньої надії" є дата припинення постачання електричної енергії споживачу попереднім електропостачальником</w:t>
      </w:r>
      <w:r>
        <w:rPr>
          <w:rFonts w:ascii="Times New Roman" w:hAnsi="Times New Roman" w:cs="Times New Roman"/>
          <w:sz w:val="24"/>
          <w:szCs w:val="24"/>
          <w:lang w:val="uk-UA"/>
        </w:rPr>
        <w:t>.</w:t>
      </w:r>
    </w:p>
    <w:p w14:paraId="0BB04EB7" w14:textId="5B6D02D4" w:rsidR="005F6567" w:rsidRPr="005F6567" w:rsidRDefault="005F6567" w:rsidP="009F7F93">
      <w:pPr>
        <w:pStyle w:val="a7"/>
        <w:ind w:left="0" w:firstLine="426"/>
        <w:jc w:val="both"/>
        <w:rPr>
          <w:rFonts w:ascii="Times New Roman" w:hAnsi="Times New Roman" w:cs="Times New Roman"/>
          <w:sz w:val="24"/>
          <w:szCs w:val="24"/>
        </w:rPr>
      </w:pPr>
      <w:bookmarkStart w:id="13" w:name="n2971"/>
      <w:bookmarkEnd w:id="13"/>
      <w:r w:rsidRPr="005F6567">
        <w:rPr>
          <w:rFonts w:ascii="Times New Roman" w:hAnsi="Times New Roman" w:cs="Times New Roman"/>
          <w:sz w:val="24"/>
          <w:szCs w:val="24"/>
        </w:rPr>
        <w:t>Адміністратор комерційного обліку повідомляє через Датахаб оператора системи та постачальника «останньої надії» про перелік споживачів, які переходять до постачальника «останньої надії» протягом наступного робочого дня, з дня такого переходу. ОСР/ОСП протягом одного робочого дня з дня отримання такого повідомлення надає постачальнику «останньої надії» інформацію про контактні дані споживачів</w:t>
      </w:r>
      <w:r>
        <w:rPr>
          <w:rFonts w:ascii="Times New Roman" w:hAnsi="Times New Roman" w:cs="Times New Roman"/>
          <w:sz w:val="24"/>
          <w:szCs w:val="24"/>
          <w:lang w:val="uk-UA"/>
        </w:rPr>
        <w:t>.</w:t>
      </w:r>
    </w:p>
    <w:p w14:paraId="18D4DEB9" w14:textId="2B22FE3A" w:rsidR="005F6567" w:rsidRPr="005F6567" w:rsidRDefault="005F6567" w:rsidP="009F7F93">
      <w:pPr>
        <w:pStyle w:val="a7"/>
        <w:ind w:left="0" w:firstLine="426"/>
        <w:jc w:val="both"/>
        <w:rPr>
          <w:rFonts w:ascii="Times New Roman" w:hAnsi="Times New Roman" w:cs="Times New Roman"/>
          <w:sz w:val="24"/>
          <w:szCs w:val="24"/>
        </w:rPr>
      </w:pPr>
      <w:bookmarkStart w:id="14" w:name="n3966"/>
      <w:bookmarkStart w:id="15" w:name="n2975"/>
      <w:bookmarkEnd w:id="14"/>
      <w:bookmarkEnd w:id="15"/>
      <w:r w:rsidRPr="005F6567">
        <w:rPr>
          <w:rFonts w:ascii="Times New Roman" w:hAnsi="Times New Roman" w:cs="Times New Roman"/>
          <w:sz w:val="24"/>
          <w:szCs w:val="24"/>
        </w:rPr>
        <w:t>Адміністратор комерційного обліку за наявними у нього контактними даними повідомляє споживача (у тому числі за допомогою інформаційно-комунікаційних систем та/або засобів електронної комунікації) про переведення на постачання електричної енергії постачальником «останньої надії» - за 5 робочих днів до переведення.</w:t>
      </w:r>
    </w:p>
    <w:p w14:paraId="2C53736F" w14:textId="77777777" w:rsidR="005F6567" w:rsidRDefault="005F6567" w:rsidP="009F7F93">
      <w:pPr>
        <w:pStyle w:val="a7"/>
        <w:ind w:left="0" w:firstLine="426"/>
        <w:jc w:val="both"/>
        <w:rPr>
          <w:rFonts w:ascii="Times New Roman" w:hAnsi="Times New Roman" w:cs="Times New Roman"/>
          <w:sz w:val="24"/>
          <w:szCs w:val="24"/>
          <w:lang w:val="uk-UA"/>
        </w:rPr>
      </w:pPr>
      <w:bookmarkStart w:id="16" w:name="n4390"/>
      <w:bookmarkStart w:id="17" w:name="n4391"/>
      <w:bookmarkEnd w:id="16"/>
      <w:bookmarkEnd w:id="17"/>
      <w:r w:rsidRPr="005F6567">
        <w:rPr>
          <w:rFonts w:ascii="Times New Roman" w:hAnsi="Times New Roman" w:cs="Times New Roman"/>
          <w:sz w:val="24"/>
          <w:szCs w:val="24"/>
        </w:rPr>
        <w:t>Споживач протягом 5 днів з дня отримання повідомлення оператора системи має право до моменту його переведення на постачання електричної енергії постачальником «останньої надії» укласти договір з обраним електропостачальником або постачальником універсальних послуг</w:t>
      </w:r>
      <w:r>
        <w:rPr>
          <w:rFonts w:ascii="Times New Roman" w:hAnsi="Times New Roman" w:cs="Times New Roman"/>
          <w:sz w:val="24"/>
          <w:szCs w:val="24"/>
          <w:lang w:val="uk-UA"/>
        </w:rPr>
        <w:t>.</w:t>
      </w:r>
      <w:bookmarkStart w:id="18" w:name="n4392"/>
      <w:bookmarkStart w:id="19" w:name="n2976"/>
      <w:bookmarkEnd w:id="18"/>
      <w:bookmarkEnd w:id="19"/>
    </w:p>
    <w:p w14:paraId="5CF39851" w14:textId="2CC8BEFB" w:rsidR="005F6567" w:rsidRPr="005F6567" w:rsidRDefault="005F6567" w:rsidP="009F7F93">
      <w:pPr>
        <w:pStyle w:val="a7"/>
        <w:ind w:left="0" w:firstLine="426"/>
        <w:jc w:val="both"/>
        <w:rPr>
          <w:rFonts w:ascii="Times New Roman" w:hAnsi="Times New Roman" w:cs="Times New Roman"/>
          <w:sz w:val="24"/>
          <w:szCs w:val="24"/>
        </w:rPr>
      </w:pPr>
      <w:r w:rsidRPr="005F6567">
        <w:rPr>
          <w:rFonts w:ascii="Times New Roman" w:hAnsi="Times New Roman" w:cs="Times New Roman"/>
          <w:sz w:val="24"/>
          <w:szCs w:val="24"/>
        </w:rPr>
        <w:t>У такому разі обраний електропостачальник (постачальник універсальних послуг) має протягом дня з моменту укладення договору постачання електричної енергії споживачу (договору про постачання електричної енергії постачальником універсальних послуг) повідомити адміністратора комерційного обліку. Адміністратор комерційного обліку в той же день переводить такого споживача до обраного електропостачальника (постачальника універсальних послуг) шляхом внесення змін в одноденний строк до реєстрів точок комерційного обліку електропостачальника щодо обраного електропостачальника (постачальника універсальних послуг) та відповідного споживача, якому він почав здійснювати постачання електричної енергії, у порядку, визначеному цими Правилами, з одночасним повідомленням операторів системи.</w:t>
      </w:r>
    </w:p>
    <w:p w14:paraId="65162DA5" w14:textId="651CBCB6" w:rsidR="005F6567" w:rsidRPr="005F6567" w:rsidRDefault="005F6567" w:rsidP="009F7F93">
      <w:pPr>
        <w:pStyle w:val="a7"/>
        <w:ind w:left="0" w:firstLine="426"/>
        <w:jc w:val="both"/>
        <w:rPr>
          <w:rFonts w:ascii="Times New Roman" w:hAnsi="Times New Roman" w:cs="Times New Roman"/>
          <w:sz w:val="24"/>
          <w:szCs w:val="24"/>
        </w:rPr>
      </w:pPr>
      <w:bookmarkStart w:id="20" w:name="n2977"/>
      <w:bookmarkStart w:id="21" w:name="n2978"/>
      <w:bookmarkEnd w:id="20"/>
      <w:bookmarkEnd w:id="21"/>
      <w:r w:rsidRPr="005F6567">
        <w:rPr>
          <w:rFonts w:ascii="Times New Roman" w:hAnsi="Times New Roman" w:cs="Times New Roman"/>
          <w:sz w:val="24"/>
          <w:szCs w:val="24"/>
        </w:rPr>
        <w:t>Якщо споживач до моменту його переведення на постачання електричної енергії постачальником "останньої надії" не обрав електропостачальника або не забезпечив власного споживання шляхом купівлі електричної енергії за двосторонніми договорами та/або на організованих сегментах ринку, адміністратор комерційного обліку в одноденний термін переводить такого споживача на постачання електричної енергії постачальником "останньої надії" шляхом внесення змін в одноденний строк до реєстрів точок комерційного обліку електропостачальника щодо постачальника "останньої надії" у порядку, визначеному </w:t>
      </w:r>
      <w:hyperlink r:id="rId12" w:anchor="n9" w:tgtFrame="_blank" w:history="1">
        <w:r w:rsidRPr="005F6567">
          <w:rPr>
            <w:rStyle w:val="ac"/>
            <w:rFonts w:ascii="Times New Roman" w:hAnsi="Times New Roman" w:cs="Times New Roman"/>
            <w:color w:val="auto"/>
            <w:sz w:val="24"/>
            <w:szCs w:val="24"/>
            <w:u w:val="none"/>
          </w:rPr>
          <w:t>Кодексом комерційного обліку</w:t>
        </w:r>
      </w:hyperlink>
      <w:r w:rsidRPr="005F6567">
        <w:rPr>
          <w:rFonts w:ascii="Times New Roman" w:hAnsi="Times New Roman" w:cs="Times New Roman"/>
          <w:sz w:val="24"/>
          <w:szCs w:val="24"/>
        </w:rPr>
        <w:t>, з одночасним повідомленням операторів системи та постачальника "останньої надії".</w:t>
      </w:r>
    </w:p>
    <w:p w14:paraId="7646CF4E" w14:textId="53025EF1" w:rsidR="009F7F93" w:rsidRDefault="005F6567" w:rsidP="001B4BF4">
      <w:pPr>
        <w:pStyle w:val="a7"/>
        <w:ind w:left="0" w:firstLine="426"/>
        <w:jc w:val="both"/>
        <w:rPr>
          <w:rFonts w:ascii="Times New Roman" w:hAnsi="Times New Roman" w:cs="Times New Roman"/>
          <w:sz w:val="24"/>
          <w:szCs w:val="24"/>
          <w:lang w:val="uk-UA"/>
        </w:rPr>
      </w:pPr>
      <w:bookmarkStart w:id="22" w:name="n2979"/>
      <w:bookmarkStart w:id="23" w:name="n2980"/>
      <w:bookmarkEnd w:id="22"/>
      <w:bookmarkEnd w:id="23"/>
      <w:r w:rsidRPr="005F6567">
        <w:rPr>
          <w:rFonts w:ascii="Times New Roman" w:hAnsi="Times New Roman" w:cs="Times New Roman"/>
          <w:sz w:val="24"/>
          <w:szCs w:val="24"/>
        </w:rPr>
        <w:t>Після зміни електропостачальника на постачальника "останньої надії" споживач зобов'язаний невідкладно ініціювати початок процедури зміни електропостачальника у порядку, встановленому </w:t>
      </w:r>
      <w:r w:rsidR="00F83671" w:rsidRPr="000E5A98">
        <w:rPr>
          <w:rFonts w:ascii="Times New Roman" w:hAnsi="Times New Roman" w:cs="Times New Roman"/>
          <w:sz w:val="24"/>
          <w:szCs w:val="24"/>
          <w:lang w:val="uk-UA"/>
        </w:rPr>
        <w:t>П</w:t>
      </w:r>
      <w:r w:rsidR="009F7F93">
        <w:rPr>
          <w:rFonts w:ascii="Times New Roman" w:hAnsi="Times New Roman" w:cs="Times New Roman"/>
          <w:sz w:val="24"/>
          <w:szCs w:val="24"/>
          <w:lang w:val="uk-UA"/>
        </w:rPr>
        <w:t>Р</w:t>
      </w:r>
      <w:r w:rsidR="00160EB4">
        <w:rPr>
          <w:rFonts w:ascii="Times New Roman" w:hAnsi="Times New Roman" w:cs="Times New Roman"/>
          <w:sz w:val="24"/>
          <w:szCs w:val="24"/>
          <w:lang w:val="uk-UA"/>
        </w:rPr>
        <w:t>Р</w:t>
      </w:r>
      <w:r w:rsidR="009F7F93">
        <w:rPr>
          <w:rFonts w:ascii="Times New Roman" w:hAnsi="Times New Roman" w:cs="Times New Roman"/>
          <w:sz w:val="24"/>
          <w:szCs w:val="24"/>
          <w:lang w:val="uk-UA"/>
        </w:rPr>
        <w:t>ЕЕ.</w:t>
      </w:r>
    </w:p>
    <w:p w14:paraId="33658E4A" w14:textId="77777777" w:rsidR="009F7F93" w:rsidRDefault="009F7F93" w:rsidP="001B4BF4">
      <w:pPr>
        <w:pStyle w:val="a7"/>
        <w:ind w:left="0" w:firstLine="426"/>
        <w:jc w:val="both"/>
        <w:rPr>
          <w:rFonts w:ascii="Times New Roman" w:hAnsi="Times New Roman" w:cs="Times New Roman"/>
          <w:sz w:val="24"/>
          <w:szCs w:val="24"/>
          <w:lang w:val="uk-UA"/>
        </w:rPr>
      </w:pPr>
    </w:p>
    <w:p w14:paraId="68A6320A" w14:textId="158BE890" w:rsidR="001B4BF4" w:rsidRDefault="001B4BF4" w:rsidP="001B4BF4">
      <w:pPr>
        <w:pStyle w:val="a7"/>
        <w:ind w:left="0" w:firstLine="426"/>
        <w:jc w:val="both"/>
        <w:rPr>
          <w:rFonts w:ascii="Times New Roman" w:hAnsi="Times New Roman" w:cs="Times New Roman"/>
          <w:sz w:val="24"/>
          <w:szCs w:val="24"/>
          <w:lang w:val="uk-UA"/>
        </w:rPr>
      </w:pPr>
      <w:r w:rsidRPr="001B4BF4">
        <w:rPr>
          <w:rFonts w:ascii="Times New Roman" w:hAnsi="Times New Roman" w:cs="Times New Roman"/>
          <w:sz w:val="24"/>
          <w:szCs w:val="24"/>
        </w:rPr>
        <w:lastRenderedPageBreak/>
        <w:t>У разі закінчення строку дії договору про постачання електричної енергії або дострокового його розірвання (за ініціативою електропостачальника) електропостачальник не пізніше ніж за 20 календарних днів до передбачуваного дня припинення дії договору та постачання електричної енергії повинен повідомити про це споживача, відповідного (відповідних) оператора (операторів) системи та постачальника "останньої надії", на території діяльності якого розташовані електроустановки такого споживача, та адміністратора комерційного обліку із зазначенням дати припинення постачання електричної енергії споживачу.</w:t>
      </w:r>
      <w:bookmarkStart w:id="24" w:name="n4866"/>
      <w:bookmarkStart w:id="25" w:name="n2472"/>
      <w:bookmarkEnd w:id="24"/>
      <w:bookmarkEnd w:id="25"/>
    </w:p>
    <w:p w14:paraId="4A64EAAF" w14:textId="6EDD5EC7" w:rsidR="001B4BF4" w:rsidRPr="001B4BF4" w:rsidRDefault="001B4BF4" w:rsidP="001B4BF4">
      <w:pPr>
        <w:pStyle w:val="a7"/>
        <w:ind w:left="0" w:firstLine="426"/>
        <w:jc w:val="both"/>
        <w:rPr>
          <w:rFonts w:ascii="Times New Roman" w:hAnsi="Times New Roman" w:cs="Times New Roman"/>
          <w:sz w:val="24"/>
          <w:szCs w:val="24"/>
        </w:rPr>
      </w:pPr>
      <w:r w:rsidRPr="001B4BF4">
        <w:rPr>
          <w:rFonts w:ascii="Times New Roman" w:hAnsi="Times New Roman" w:cs="Times New Roman"/>
          <w:sz w:val="24"/>
          <w:szCs w:val="24"/>
        </w:rPr>
        <w:t xml:space="preserve">Споживач після отримання повідомлення електропостачальника має право ініціювати зміну електропостачальника у порядку, встановленому </w:t>
      </w:r>
      <w:r>
        <w:rPr>
          <w:rFonts w:ascii="Times New Roman" w:hAnsi="Times New Roman" w:cs="Times New Roman"/>
          <w:sz w:val="24"/>
          <w:szCs w:val="24"/>
          <w:lang w:val="uk-UA"/>
        </w:rPr>
        <w:t>ПРРЕЕ.</w:t>
      </w:r>
    </w:p>
    <w:sectPr w:rsidR="001B4BF4" w:rsidRPr="001B4BF4" w:rsidSect="00EA22F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817"/>
    <w:multiLevelType w:val="hybridMultilevel"/>
    <w:tmpl w:val="564403DA"/>
    <w:lvl w:ilvl="0" w:tplc="1000000F">
      <w:start w:val="1"/>
      <w:numFmt w:val="decimal"/>
      <w:lvlText w:val="%1."/>
      <w:lvlJc w:val="left"/>
      <w:pPr>
        <w:ind w:left="3763" w:hanging="360"/>
      </w:pPr>
      <w:rPr>
        <w:rFonts w:hint="default"/>
      </w:rPr>
    </w:lvl>
    <w:lvl w:ilvl="1" w:tplc="10000019" w:tentative="1">
      <w:start w:val="1"/>
      <w:numFmt w:val="lowerLetter"/>
      <w:lvlText w:val="%2."/>
      <w:lvlJc w:val="left"/>
      <w:pPr>
        <w:ind w:left="4483" w:hanging="360"/>
      </w:pPr>
    </w:lvl>
    <w:lvl w:ilvl="2" w:tplc="1000001B" w:tentative="1">
      <w:start w:val="1"/>
      <w:numFmt w:val="lowerRoman"/>
      <w:lvlText w:val="%3."/>
      <w:lvlJc w:val="right"/>
      <w:pPr>
        <w:ind w:left="5203" w:hanging="180"/>
      </w:pPr>
    </w:lvl>
    <w:lvl w:ilvl="3" w:tplc="1000000F" w:tentative="1">
      <w:start w:val="1"/>
      <w:numFmt w:val="decimal"/>
      <w:lvlText w:val="%4."/>
      <w:lvlJc w:val="left"/>
      <w:pPr>
        <w:ind w:left="5923" w:hanging="360"/>
      </w:pPr>
    </w:lvl>
    <w:lvl w:ilvl="4" w:tplc="10000019" w:tentative="1">
      <w:start w:val="1"/>
      <w:numFmt w:val="lowerLetter"/>
      <w:lvlText w:val="%5."/>
      <w:lvlJc w:val="left"/>
      <w:pPr>
        <w:ind w:left="6643" w:hanging="360"/>
      </w:pPr>
    </w:lvl>
    <w:lvl w:ilvl="5" w:tplc="1000001B" w:tentative="1">
      <w:start w:val="1"/>
      <w:numFmt w:val="lowerRoman"/>
      <w:lvlText w:val="%6."/>
      <w:lvlJc w:val="right"/>
      <w:pPr>
        <w:ind w:left="7363" w:hanging="180"/>
      </w:pPr>
    </w:lvl>
    <w:lvl w:ilvl="6" w:tplc="1000000F" w:tentative="1">
      <w:start w:val="1"/>
      <w:numFmt w:val="decimal"/>
      <w:lvlText w:val="%7."/>
      <w:lvlJc w:val="left"/>
      <w:pPr>
        <w:ind w:left="8083" w:hanging="360"/>
      </w:pPr>
    </w:lvl>
    <w:lvl w:ilvl="7" w:tplc="10000019" w:tentative="1">
      <w:start w:val="1"/>
      <w:numFmt w:val="lowerLetter"/>
      <w:lvlText w:val="%8."/>
      <w:lvlJc w:val="left"/>
      <w:pPr>
        <w:ind w:left="8803" w:hanging="360"/>
      </w:pPr>
    </w:lvl>
    <w:lvl w:ilvl="8" w:tplc="1000001B" w:tentative="1">
      <w:start w:val="1"/>
      <w:numFmt w:val="lowerRoman"/>
      <w:lvlText w:val="%9."/>
      <w:lvlJc w:val="right"/>
      <w:pPr>
        <w:ind w:left="9523" w:hanging="180"/>
      </w:pPr>
    </w:lvl>
  </w:abstractNum>
  <w:num w:numId="1" w16cid:durableId="60326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81"/>
    <w:rsid w:val="0001315A"/>
    <w:rsid w:val="00025FF3"/>
    <w:rsid w:val="000553BF"/>
    <w:rsid w:val="00056CD4"/>
    <w:rsid w:val="00087106"/>
    <w:rsid w:val="00096F69"/>
    <w:rsid w:val="000B6740"/>
    <w:rsid w:val="000E5A98"/>
    <w:rsid w:val="000E74F8"/>
    <w:rsid w:val="00160EB4"/>
    <w:rsid w:val="001677ED"/>
    <w:rsid w:val="00182219"/>
    <w:rsid w:val="001842D0"/>
    <w:rsid w:val="001876B9"/>
    <w:rsid w:val="001B4BF4"/>
    <w:rsid w:val="00244EDA"/>
    <w:rsid w:val="002453A4"/>
    <w:rsid w:val="0028271C"/>
    <w:rsid w:val="00291419"/>
    <w:rsid w:val="002D485B"/>
    <w:rsid w:val="002E5292"/>
    <w:rsid w:val="002F4812"/>
    <w:rsid w:val="003101C3"/>
    <w:rsid w:val="00324988"/>
    <w:rsid w:val="003845DB"/>
    <w:rsid w:val="003930D0"/>
    <w:rsid w:val="003D5C38"/>
    <w:rsid w:val="00420B56"/>
    <w:rsid w:val="00485049"/>
    <w:rsid w:val="004929FE"/>
    <w:rsid w:val="005242ED"/>
    <w:rsid w:val="00553AAD"/>
    <w:rsid w:val="005B106C"/>
    <w:rsid w:val="005F37A9"/>
    <w:rsid w:val="005F64F3"/>
    <w:rsid w:val="005F6567"/>
    <w:rsid w:val="00606BFA"/>
    <w:rsid w:val="00607B52"/>
    <w:rsid w:val="006845A0"/>
    <w:rsid w:val="006927BC"/>
    <w:rsid w:val="006C5B55"/>
    <w:rsid w:val="006F1B3B"/>
    <w:rsid w:val="0070584E"/>
    <w:rsid w:val="00746A74"/>
    <w:rsid w:val="007630F0"/>
    <w:rsid w:val="00777EBB"/>
    <w:rsid w:val="00837C02"/>
    <w:rsid w:val="00843179"/>
    <w:rsid w:val="00862AAF"/>
    <w:rsid w:val="00875020"/>
    <w:rsid w:val="00897708"/>
    <w:rsid w:val="008F761D"/>
    <w:rsid w:val="00906544"/>
    <w:rsid w:val="009535FE"/>
    <w:rsid w:val="00992381"/>
    <w:rsid w:val="009D7C2C"/>
    <w:rsid w:val="009E3BE3"/>
    <w:rsid w:val="009F2134"/>
    <w:rsid w:val="009F7F93"/>
    <w:rsid w:val="00A01864"/>
    <w:rsid w:val="00A51AB9"/>
    <w:rsid w:val="00A62C02"/>
    <w:rsid w:val="00A651FF"/>
    <w:rsid w:val="00A7469C"/>
    <w:rsid w:val="00A8707B"/>
    <w:rsid w:val="00A97B1D"/>
    <w:rsid w:val="00AE1479"/>
    <w:rsid w:val="00AF19CE"/>
    <w:rsid w:val="00B30C53"/>
    <w:rsid w:val="00B32ABC"/>
    <w:rsid w:val="00B42086"/>
    <w:rsid w:val="00B54982"/>
    <w:rsid w:val="00B638DD"/>
    <w:rsid w:val="00B85CE2"/>
    <w:rsid w:val="00C702C2"/>
    <w:rsid w:val="00CA1A50"/>
    <w:rsid w:val="00CA69B0"/>
    <w:rsid w:val="00CC52C3"/>
    <w:rsid w:val="00D218AB"/>
    <w:rsid w:val="00D75BA3"/>
    <w:rsid w:val="00D77293"/>
    <w:rsid w:val="00DA0746"/>
    <w:rsid w:val="00DB181A"/>
    <w:rsid w:val="00E6193D"/>
    <w:rsid w:val="00E70DB9"/>
    <w:rsid w:val="00E775FA"/>
    <w:rsid w:val="00E90F3A"/>
    <w:rsid w:val="00EA22F5"/>
    <w:rsid w:val="00EF1AAC"/>
    <w:rsid w:val="00F117C9"/>
    <w:rsid w:val="00F50344"/>
    <w:rsid w:val="00F83671"/>
    <w:rsid w:val="00F958C5"/>
    <w:rsid w:val="00FB0C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0482"/>
  <w15:chartTrackingRefBased/>
  <w15:docId w15:val="{7EF773A7-08F2-4B23-AEC5-A47B4275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2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92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23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23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23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23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23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23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23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3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923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23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23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23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23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2381"/>
    <w:rPr>
      <w:rFonts w:eastAsiaTheme="majorEastAsia" w:cstheme="majorBidi"/>
      <w:color w:val="595959" w:themeColor="text1" w:themeTint="A6"/>
    </w:rPr>
  </w:style>
  <w:style w:type="character" w:customStyle="1" w:styleId="80">
    <w:name w:val="Заголовок 8 Знак"/>
    <w:basedOn w:val="a0"/>
    <w:link w:val="8"/>
    <w:uiPriority w:val="9"/>
    <w:semiHidden/>
    <w:rsid w:val="009923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2381"/>
    <w:rPr>
      <w:rFonts w:eastAsiaTheme="majorEastAsia" w:cstheme="majorBidi"/>
      <w:color w:val="272727" w:themeColor="text1" w:themeTint="D8"/>
    </w:rPr>
  </w:style>
  <w:style w:type="paragraph" w:styleId="a3">
    <w:name w:val="Title"/>
    <w:basedOn w:val="a"/>
    <w:next w:val="a"/>
    <w:link w:val="a4"/>
    <w:uiPriority w:val="10"/>
    <w:qFormat/>
    <w:rsid w:val="00992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23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3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23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2381"/>
    <w:pPr>
      <w:spacing w:before="160"/>
      <w:jc w:val="center"/>
    </w:pPr>
    <w:rPr>
      <w:i/>
      <w:iCs/>
      <w:color w:val="404040" w:themeColor="text1" w:themeTint="BF"/>
    </w:rPr>
  </w:style>
  <w:style w:type="character" w:customStyle="1" w:styleId="22">
    <w:name w:val="Цитата 2 Знак"/>
    <w:basedOn w:val="a0"/>
    <w:link w:val="21"/>
    <w:uiPriority w:val="29"/>
    <w:rsid w:val="00992381"/>
    <w:rPr>
      <w:i/>
      <w:iCs/>
      <w:color w:val="404040" w:themeColor="text1" w:themeTint="BF"/>
    </w:rPr>
  </w:style>
  <w:style w:type="paragraph" w:styleId="a7">
    <w:name w:val="List Paragraph"/>
    <w:basedOn w:val="a"/>
    <w:uiPriority w:val="34"/>
    <w:qFormat/>
    <w:rsid w:val="00992381"/>
    <w:pPr>
      <w:ind w:left="720"/>
      <w:contextualSpacing/>
    </w:pPr>
  </w:style>
  <w:style w:type="character" w:styleId="a8">
    <w:name w:val="Intense Emphasis"/>
    <w:basedOn w:val="a0"/>
    <w:uiPriority w:val="21"/>
    <w:qFormat/>
    <w:rsid w:val="00992381"/>
    <w:rPr>
      <w:i/>
      <w:iCs/>
      <w:color w:val="0F4761" w:themeColor="accent1" w:themeShade="BF"/>
    </w:rPr>
  </w:style>
  <w:style w:type="paragraph" w:styleId="a9">
    <w:name w:val="Intense Quote"/>
    <w:basedOn w:val="a"/>
    <w:next w:val="a"/>
    <w:link w:val="aa"/>
    <w:uiPriority w:val="30"/>
    <w:qFormat/>
    <w:rsid w:val="00992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2381"/>
    <w:rPr>
      <w:i/>
      <w:iCs/>
      <w:color w:val="0F4761" w:themeColor="accent1" w:themeShade="BF"/>
    </w:rPr>
  </w:style>
  <w:style w:type="character" w:styleId="ab">
    <w:name w:val="Intense Reference"/>
    <w:basedOn w:val="a0"/>
    <w:uiPriority w:val="32"/>
    <w:qFormat/>
    <w:rsid w:val="00992381"/>
    <w:rPr>
      <w:b/>
      <w:bCs/>
      <w:smallCaps/>
      <w:color w:val="0F4761" w:themeColor="accent1" w:themeShade="BF"/>
      <w:spacing w:val="5"/>
    </w:rPr>
  </w:style>
  <w:style w:type="character" w:styleId="ac">
    <w:name w:val="Hyperlink"/>
    <w:basedOn w:val="a0"/>
    <w:uiPriority w:val="99"/>
    <w:unhideWhenUsed/>
    <w:rsid w:val="00EA22F5"/>
    <w:rPr>
      <w:color w:val="467886" w:themeColor="hyperlink"/>
      <w:u w:val="single"/>
    </w:rPr>
  </w:style>
  <w:style w:type="character" w:styleId="ad">
    <w:name w:val="Unresolved Mention"/>
    <w:basedOn w:val="a0"/>
    <w:uiPriority w:val="99"/>
    <w:semiHidden/>
    <w:unhideWhenUsed/>
    <w:rsid w:val="00EA2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308874-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v0308874-18" TargetMode="External"/><Relationship Id="rId12" Type="http://schemas.openxmlformats.org/officeDocument/2006/relationships/hyperlink" Target="https://zakon.rada.gov.ua/laws/show/v0311874-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308874-18" TargetMode="External"/><Relationship Id="rId11" Type="http://schemas.openxmlformats.org/officeDocument/2006/relationships/hyperlink" Target="https://zakon.rada.gov.ua/laws/show/v0311874-18" TargetMode="External"/><Relationship Id="rId5" Type="http://schemas.openxmlformats.org/officeDocument/2006/relationships/hyperlink" Target="https://zakon.rada.gov.ua/laws/show/v0307874-18" TargetMode="External"/><Relationship Id="rId10" Type="http://schemas.openxmlformats.org/officeDocument/2006/relationships/hyperlink" Target="https://zakon.rada.gov.ua/laws/show/v0307874-18" TargetMode="External"/><Relationship Id="rId4" Type="http://schemas.openxmlformats.org/officeDocument/2006/relationships/webSettings" Target="webSettings.xml"/><Relationship Id="rId9" Type="http://schemas.openxmlformats.org/officeDocument/2006/relationships/hyperlink" Target="https://zakon.rada.gov.ua/laws/show/v0307874-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6</Pages>
  <Words>2666</Words>
  <Characters>15201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N/A</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officeukrinterenergo4it@gmail.com</dc:creator>
  <cp:keywords/>
  <dc:description/>
  <cp:lastModifiedBy>officeukrinterenergo4it@gmail.com</cp:lastModifiedBy>
  <cp:revision>51</cp:revision>
  <dcterms:created xsi:type="dcterms:W3CDTF">2025-08-20T06:57:00Z</dcterms:created>
  <dcterms:modified xsi:type="dcterms:W3CDTF">2025-09-02T10:35:00Z</dcterms:modified>
</cp:coreProperties>
</file>