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58228" w14:textId="77777777" w:rsidR="000E6E38" w:rsidRPr="00437738" w:rsidRDefault="000E6E38">
      <w:pPr>
        <w:rPr>
          <w:sz w:val="24"/>
          <w:szCs w:val="24"/>
        </w:rPr>
      </w:pPr>
    </w:p>
    <w:p w14:paraId="47818FE3" w14:textId="4C597DEE" w:rsidR="000E6E38" w:rsidRPr="000F3BE2" w:rsidRDefault="00E32C2B" w:rsidP="000E6E38">
      <w:pPr>
        <w:spacing w:after="0" w:line="240" w:lineRule="atLeast"/>
        <w:jc w:val="center"/>
        <w:rPr>
          <w:rFonts w:ascii="Times New Roman" w:hAnsi="Times New Roman" w:cs="Times New Roman"/>
          <w:b/>
          <w:bCs/>
          <w:sz w:val="28"/>
          <w:szCs w:val="28"/>
        </w:rPr>
      </w:pPr>
      <w:r w:rsidRPr="000F3BE2">
        <w:rPr>
          <w:rFonts w:ascii="Times New Roman" w:hAnsi="Times New Roman" w:cs="Times New Roman"/>
          <w:b/>
          <w:bCs/>
          <w:sz w:val="28"/>
          <w:szCs w:val="28"/>
          <w:shd w:val="clear" w:color="auto" w:fill="FFFFFF"/>
        </w:rPr>
        <w:t xml:space="preserve">Обґрунтування технічних та якісних характеристик предмета закупівлі </w:t>
      </w:r>
      <w:r w:rsidR="002F530F">
        <w:rPr>
          <w:rFonts w:ascii="Times New Roman" w:hAnsi="Times New Roman" w:cs="Times New Roman"/>
          <w:b/>
          <w:bCs/>
          <w:sz w:val="28"/>
          <w:szCs w:val="28"/>
          <w:shd w:val="clear" w:color="auto" w:fill="FFFFFF"/>
        </w:rPr>
        <w:t>та</w:t>
      </w:r>
      <w:r w:rsidRPr="000F3BE2">
        <w:rPr>
          <w:rFonts w:ascii="Times New Roman" w:hAnsi="Times New Roman" w:cs="Times New Roman"/>
          <w:b/>
          <w:bCs/>
          <w:sz w:val="28"/>
          <w:szCs w:val="28"/>
          <w:shd w:val="clear" w:color="auto" w:fill="FFFFFF"/>
        </w:rPr>
        <w:t xml:space="preserve"> очікуваної вартості предмета закупівлі</w:t>
      </w:r>
    </w:p>
    <w:p w14:paraId="6F7619D8" w14:textId="77777777" w:rsidR="00437738" w:rsidRPr="000F3BE2" w:rsidRDefault="00437738" w:rsidP="000E6E38">
      <w:pPr>
        <w:spacing w:after="0" w:line="240" w:lineRule="atLeast"/>
        <w:jc w:val="center"/>
        <w:rPr>
          <w:rFonts w:ascii="Times New Roman" w:hAnsi="Times New Roman" w:cs="Times New Roman"/>
          <w:b/>
          <w:bCs/>
          <w:sz w:val="24"/>
          <w:szCs w:val="24"/>
        </w:rPr>
      </w:pPr>
    </w:p>
    <w:tbl>
      <w:tblPr>
        <w:tblW w:w="9062" w:type="dxa"/>
        <w:tblLook w:val="04A0" w:firstRow="1" w:lastRow="0" w:firstColumn="1" w:lastColumn="0" w:noHBand="0" w:noVBand="1"/>
      </w:tblPr>
      <w:tblGrid>
        <w:gridCol w:w="740"/>
        <w:gridCol w:w="2794"/>
        <w:gridCol w:w="5528"/>
      </w:tblGrid>
      <w:tr w:rsidR="000F3BE2" w:rsidRPr="000F3BE2" w14:paraId="0076DA07" w14:textId="77777777" w:rsidTr="000F3BE2">
        <w:trPr>
          <w:trHeight w:val="30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817BD8" w14:textId="77777777" w:rsidR="000E6E38" w:rsidRPr="000E6E38" w:rsidRDefault="000E6E38" w:rsidP="000E6E38">
            <w:pPr>
              <w:spacing w:after="0" w:line="240" w:lineRule="auto"/>
              <w:ind w:firstLineChars="100" w:firstLine="241"/>
              <w:rPr>
                <w:rFonts w:ascii="Times New Roman" w:eastAsia="Times New Roman" w:hAnsi="Times New Roman" w:cs="Times New Roman"/>
                <w:kern w:val="0"/>
                <w:sz w:val="24"/>
                <w:szCs w:val="24"/>
                <w:lang w:eastAsia="uk-UA"/>
                <w14:ligatures w14:val="none"/>
              </w:rPr>
            </w:pPr>
            <w:r w:rsidRPr="000E6E38">
              <w:rPr>
                <w:rFonts w:ascii="Times New Roman" w:eastAsia="Times New Roman" w:hAnsi="Times New Roman" w:cs="Times New Roman"/>
                <w:b/>
                <w:bCs/>
                <w:kern w:val="0"/>
                <w:sz w:val="24"/>
                <w:szCs w:val="24"/>
                <w:lang w:eastAsia="uk-UA"/>
                <w14:ligatures w14:val="none"/>
              </w:rPr>
              <w:t>1.</w:t>
            </w:r>
          </w:p>
        </w:tc>
        <w:tc>
          <w:tcPr>
            <w:tcW w:w="2794" w:type="dxa"/>
            <w:tcBorders>
              <w:top w:val="single" w:sz="8" w:space="0" w:color="auto"/>
              <w:left w:val="nil"/>
              <w:bottom w:val="single" w:sz="8" w:space="0" w:color="auto"/>
              <w:right w:val="single" w:sz="8" w:space="0" w:color="auto"/>
            </w:tcBorders>
            <w:shd w:val="clear" w:color="auto" w:fill="auto"/>
            <w:noWrap/>
            <w:vAlign w:val="center"/>
            <w:hideMark/>
          </w:tcPr>
          <w:p w14:paraId="4378DE51" w14:textId="77777777" w:rsidR="000E6E38" w:rsidRPr="000E6E38" w:rsidRDefault="000E6E38" w:rsidP="000E6E38">
            <w:pPr>
              <w:spacing w:after="0" w:line="240" w:lineRule="auto"/>
              <w:rPr>
                <w:rFonts w:ascii="Times New Roman" w:eastAsia="Times New Roman" w:hAnsi="Times New Roman" w:cs="Times New Roman"/>
                <w:kern w:val="0"/>
                <w:sz w:val="24"/>
                <w:szCs w:val="24"/>
                <w:lang w:eastAsia="uk-UA"/>
                <w14:ligatures w14:val="none"/>
              </w:rPr>
            </w:pPr>
            <w:r w:rsidRPr="000E6E38">
              <w:rPr>
                <w:rFonts w:ascii="Times New Roman" w:eastAsia="Times New Roman" w:hAnsi="Times New Roman" w:cs="Times New Roman"/>
                <w:b/>
                <w:bCs/>
                <w:kern w:val="0"/>
                <w:sz w:val="24"/>
                <w:szCs w:val="24"/>
                <w:lang w:eastAsia="uk-UA"/>
                <w14:ligatures w14:val="none"/>
              </w:rPr>
              <w:t>Назва предмету закупівлі</w:t>
            </w:r>
          </w:p>
        </w:tc>
        <w:tc>
          <w:tcPr>
            <w:tcW w:w="5528" w:type="dxa"/>
            <w:tcBorders>
              <w:top w:val="single" w:sz="8" w:space="0" w:color="auto"/>
              <w:left w:val="nil"/>
              <w:bottom w:val="single" w:sz="8" w:space="0" w:color="auto"/>
              <w:right w:val="single" w:sz="8" w:space="0" w:color="auto"/>
            </w:tcBorders>
            <w:shd w:val="clear" w:color="auto" w:fill="auto"/>
            <w:vAlign w:val="center"/>
            <w:hideMark/>
          </w:tcPr>
          <w:p w14:paraId="0EF5A2E5" w14:textId="28D1938E" w:rsidR="000E6E38" w:rsidRPr="000E6E38" w:rsidRDefault="00FC5DA4" w:rsidP="000E6E38">
            <w:pPr>
              <w:spacing w:after="0" w:line="240" w:lineRule="auto"/>
              <w:jc w:val="both"/>
              <w:rPr>
                <w:rFonts w:ascii="Times New Roman" w:eastAsia="Times New Roman" w:hAnsi="Times New Roman" w:cs="Times New Roman"/>
                <w:kern w:val="0"/>
                <w:sz w:val="24"/>
                <w:szCs w:val="24"/>
                <w:lang w:eastAsia="uk-UA"/>
                <w14:ligatures w14:val="none"/>
              </w:rPr>
            </w:pPr>
            <w:r w:rsidRPr="00FC5DA4">
              <w:rPr>
                <w:rFonts w:ascii="Times New Roman" w:eastAsia="Times New Roman" w:hAnsi="Times New Roman" w:cs="Times New Roman"/>
                <w:kern w:val="0"/>
                <w:sz w:val="24"/>
                <w:szCs w:val="24"/>
                <w:lang w:eastAsia="uk-UA"/>
                <w14:ligatures w14:val="none"/>
              </w:rPr>
              <w:t>Послуги з аудиту фінансової звітності ДПЗД «Укрінтеренерго» за рік, що закінчився 31.12.2024 р. (код за ДК 021:2015 - 79210000-9 Бухгалтерські та аудиторські послуги)</w:t>
            </w:r>
          </w:p>
        </w:tc>
      </w:tr>
      <w:tr w:rsidR="000F3BE2" w:rsidRPr="000F3BE2" w14:paraId="6E9A88A3" w14:textId="77777777" w:rsidTr="000F3BE2">
        <w:trPr>
          <w:trHeight w:val="300"/>
        </w:trPr>
        <w:tc>
          <w:tcPr>
            <w:tcW w:w="740" w:type="dxa"/>
            <w:tcBorders>
              <w:top w:val="nil"/>
              <w:left w:val="single" w:sz="8" w:space="0" w:color="auto"/>
              <w:bottom w:val="single" w:sz="8" w:space="0" w:color="auto"/>
              <w:right w:val="single" w:sz="8" w:space="0" w:color="auto"/>
            </w:tcBorders>
            <w:shd w:val="clear" w:color="auto" w:fill="auto"/>
            <w:noWrap/>
            <w:vAlign w:val="bottom"/>
            <w:hideMark/>
          </w:tcPr>
          <w:p w14:paraId="6A96DFCF" w14:textId="77777777" w:rsidR="000E6E38" w:rsidRPr="000E6E38" w:rsidRDefault="000E6E38" w:rsidP="000E6E38">
            <w:pPr>
              <w:spacing w:after="0" w:line="240" w:lineRule="auto"/>
              <w:ind w:firstLineChars="100" w:firstLine="241"/>
              <w:rPr>
                <w:rFonts w:ascii="Times New Roman" w:eastAsia="Times New Roman" w:hAnsi="Times New Roman" w:cs="Times New Roman"/>
                <w:kern w:val="0"/>
                <w:sz w:val="24"/>
                <w:szCs w:val="24"/>
                <w:lang w:eastAsia="uk-UA"/>
                <w14:ligatures w14:val="none"/>
              </w:rPr>
            </w:pPr>
            <w:r w:rsidRPr="000E6E38">
              <w:rPr>
                <w:rFonts w:ascii="Times New Roman" w:eastAsia="Times New Roman" w:hAnsi="Times New Roman" w:cs="Times New Roman"/>
                <w:b/>
                <w:bCs/>
                <w:kern w:val="0"/>
                <w:sz w:val="24"/>
                <w:szCs w:val="24"/>
                <w:lang w:eastAsia="uk-UA"/>
                <w14:ligatures w14:val="none"/>
              </w:rPr>
              <w:t>2.</w:t>
            </w:r>
          </w:p>
        </w:tc>
        <w:tc>
          <w:tcPr>
            <w:tcW w:w="2794" w:type="dxa"/>
            <w:tcBorders>
              <w:top w:val="nil"/>
              <w:left w:val="nil"/>
              <w:bottom w:val="single" w:sz="8" w:space="0" w:color="auto"/>
              <w:right w:val="single" w:sz="8" w:space="0" w:color="auto"/>
            </w:tcBorders>
            <w:shd w:val="clear" w:color="auto" w:fill="auto"/>
            <w:noWrap/>
            <w:vAlign w:val="center"/>
            <w:hideMark/>
          </w:tcPr>
          <w:p w14:paraId="3914FAEB" w14:textId="77777777" w:rsidR="000E6E38" w:rsidRPr="000E6E38" w:rsidRDefault="000E6E38" w:rsidP="000E6E38">
            <w:pPr>
              <w:spacing w:after="0" w:line="240" w:lineRule="auto"/>
              <w:rPr>
                <w:rFonts w:ascii="Times New Roman" w:eastAsia="Times New Roman" w:hAnsi="Times New Roman" w:cs="Times New Roman"/>
                <w:kern w:val="0"/>
                <w:sz w:val="24"/>
                <w:szCs w:val="24"/>
                <w:lang w:eastAsia="uk-UA"/>
                <w14:ligatures w14:val="none"/>
              </w:rPr>
            </w:pPr>
            <w:r w:rsidRPr="000E6E38">
              <w:rPr>
                <w:rFonts w:ascii="Times New Roman" w:eastAsia="Times New Roman" w:hAnsi="Times New Roman" w:cs="Times New Roman"/>
                <w:b/>
                <w:bCs/>
                <w:kern w:val="0"/>
                <w:sz w:val="24"/>
                <w:szCs w:val="24"/>
                <w:lang w:eastAsia="uk-UA"/>
                <w14:ligatures w14:val="none"/>
              </w:rPr>
              <w:t>Ідентифікатор закупівлі</w:t>
            </w:r>
          </w:p>
        </w:tc>
        <w:tc>
          <w:tcPr>
            <w:tcW w:w="5528" w:type="dxa"/>
            <w:tcBorders>
              <w:top w:val="nil"/>
              <w:left w:val="nil"/>
              <w:bottom w:val="single" w:sz="8" w:space="0" w:color="auto"/>
              <w:right w:val="single" w:sz="8" w:space="0" w:color="auto"/>
            </w:tcBorders>
            <w:shd w:val="clear" w:color="auto" w:fill="auto"/>
            <w:noWrap/>
            <w:vAlign w:val="center"/>
            <w:hideMark/>
          </w:tcPr>
          <w:p w14:paraId="74EACBD4" w14:textId="466408C0" w:rsidR="000E6E38" w:rsidRPr="000E6E38" w:rsidRDefault="00CA65A2" w:rsidP="000E6E38">
            <w:pPr>
              <w:spacing w:after="0" w:line="240" w:lineRule="auto"/>
              <w:jc w:val="both"/>
              <w:rPr>
                <w:rFonts w:ascii="Times New Roman" w:eastAsia="Times New Roman" w:hAnsi="Times New Roman" w:cs="Times New Roman"/>
                <w:kern w:val="0"/>
                <w:sz w:val="24"/>
                <w:szCs w:val="24"/>
                <w:lang w:eastAsia="uk-UA"/>
                <w14:ligatures w14:val="none"/>
              </w:rPr>
            </w:pPr>
            <w:r w:rsidRPr="00CA65A2">
              <w:rPr>
                <w:rFonts w:ascii="Times New Roman" w:eastAsia="Times New Roman" w:hAnsi="Times New Roman" w:cs="Times New Roman"/>
                <w:kern w:val="0"/>
                <w:sz w:val="24"/>
                <w:szCs w:val="24"/>
                <w:lang w:eastAsia="uk-UA"/>
                <w14:ligatures w14:val="none"/>
              </w:rPr>
              <w:t>UA-2024-11-27-008127-a</w:t>
            </w:r>
          </w:p>
        </w:tc>
      </w:tr>
      <w:tr w:rsidR="000F3BE2" w:rsidRPr="000F3BE2" w14:paraId="769D757B" w14:textId="77777777" w:rsidTr="000F3BE2">
        <w:trPr>
          <w:trHeight w:val="600"/>
        </w:trPr>
        <w:tc>
          <w:tcPr>
            <w:tcW w:w="740" w:type="dxa"/>
            <w:tcBorders>
              <w:top w:val="nil"/>
              <w:left w:val="single" w:sz="8" w:space="0" w:color="auto"/>
              <w:bottom w:val="single" w:sz="8" w:space="0" w:color="auto"/>
              <w:right w:val="single" w:sz="8" w:space="0" w:color="auto"/>
            </w:tcBorders>
            <w:shd w:val="clear" w:color="auto" w:fill="auto"/>
            <w:noWrap/>
            <w:vAlign w:val="bottom"/>
            <w:hideMark/>
          </w:tcPr>
          <w:p w14:paraId="3978C289" w14:textId="77777777" w:rsidR="000E6E38" w:rsidRPr="000E6E38" w:rsidRDefault="000E6E38" w:rsidP="000E6E38">
            <w:pPr>
              <w:spacing w:after="0" w:line="240" w:lineRule="auto"/>
              <w:ind w:firstLineChars="100" w:firstLine="241"/>
              <w:rPr>
                <w:rFonts w:ascii="Times New Roman" w:eastAsia="Times New Roman" w:hAnsi="Times New Roman" w:cs="Times New Roman"/>
                <w:kern w:val="0"/>
                <w:sz w:val="24"/>
                <w:szCs w:val="24"/>
                <w:lang w:eastAsia="uk-UA"/>
                <w14:ligatures w14:val="none"/>
              </w:rPr>
            </w:pPr>
            <w:r w:rsidRPr="000E6E38">
              <w:rPr>
                <w:rFonts w:ascii="Times New Roman" w:eastAsia="Times New Roman" w:hAnsi="Times New Roman" w:cs="Times New Roman"/>
                <w:b/>
                <w:bCs/>
                <w:kern w:val="0"/>
                <w:sz w:val="24"/>
                <w:szCs w:val="24"/>
                <w:lang w:eastAsia="uk-UA"/>
                <w14:ligatures w14:val="none"/>
              </w:rPr>
              <w:t>3.</w:t>
            </w:r>
          </w:p>
        </w:tc>
        <w:tc>
          <w:tcPr>
            <w:tcW w:w="2794" w:type="dxa"/>
            <w:tcBorders>
              <w:top w:val="nil"/>
              <w:left w:val="nil"/>
              <w:bottom w:val="single" w:sz="8" w:space="0" w:color="auto"/>
              <w:right w:val="single" w:sz="8" w:space="0" w:color="auto"/>
            </w:tcBorders>
            <w:shd w:val="clear" w:color="auto" w:fill="auto"/>
            <w:vAlign w:val="center"/>
            <w:hideMark/>
          </w:tcPr>
          <w:p w14:paraId="68CBDC35" w14:textId="77777777" w:rsidR="000E6E38" w:rsidRPr="000E6E38" w:rsidRDefault="000E6E38" w:rsidP="000E6E38">
            <w:pPr>
              <w:spacing w:after="0" w:line="240" w:lineRule="auto"/>
              <w:rPr>
                <w:rFonts w:ascii="Times New Roman" w:eastAsia="Times New Roman" w:hAnsi="Times New Roman" w:cs="Times New Roman"/>
                <w:kern w:val="0"/>
                <w:sz w:val="24"/>
                <w:szCs w:val="24"/>
                <w:lang w:eastAsia="uk-UA"/>
                <w14:ligatures w14:val="none"/>
              </w:rPr>
            </w:pPr>
            <w:r w:rsidRPr="000E6E38">
              <w:rPr>
                <w:rFonts w:ascii="Times New Roman" w:eastAsia="Times New Roman" w:hAnsi="Times New Roman" w:cs="Times New Roman"/>
                <w:b/>
                <w:bCs/>
                <w:kern w:val="0"/>
                <w:sz w:val="24"/>
                <w:szCs w:val="24"/>
                <w:lang w:eastAsia="uk-UA"/>
                <w14:ligatures w14:val="none"/>
              </w:rPr>
              <w:t>Очікувана вартість предмета закупівлі</w:t>
            </w:r>
          </w:p>
        </w:tc>
        <w:tc>
          <w:tcPr>
            <w:tcW w:w="5528" w:type="dxa"/>
            <w:tcBorders>
              <w:top w:val="nil"/>
              <w:left w:val="nil"/>
              <w:bottom w:val="single" w:sz="8" w:space="0" w:color="auto"/>
              <w:right w:val="single" w:sz="8" w:space="0" w:color="auto"/>
            </w:tcBorders>
            <w:shd w:val="clear" w:color="auto" w:fill="auto"/>
            <w:vAlign w:val="center"/>
            <w:hideMark/>
          </w:tcPr>
          <w:p w14:paraId="6FCBC04E" w14:textId="4BB155DF" w:rsidR="000E6E38" w:rsidRPr="000E6E38" w:rsidRDefault="00FC5DA4" w:rsidP="000E6E38">
            <w:pPr>
              <w:spacing w:after="0" w:line="240" w:lineRule="auto"/>
              <w:jc w:val="both"/>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504</w:t>
            </w:r>
            <w:r w:rsidR="00485E8A" w:rsidRPr="000F3BE2">
              <w:rPr>
                <w:rFonts w:ascii="Times New Roman" w:eastAsia="Times New Roman" w:hAnsi="Times New Roman" w:cs="Times New Roman"/>
                <w:kern w:val="0"/>
                <w:sz w:val="24"/>
                <w:szCs w:val="24"/>
                <w:lang w:eastAsia="uk-UA"/>
                <w14:ligatures w14:val="none"/>
              </w:rPr>
              <w:t xml:space="preserve"> 000</w:t>
            </w:r>
            <w:r w:rsidR="000E6E38" w:rsidRPr="000E6E38">
              <w:rPr>
                <w:rFonts w:ascii="Times New Roman" w:eastAsia="Times New Roman" w:hAnsi="Times New Roman" w:cs="Times New Roman"/>
                <w:kern w:val="0"/>
                <w:sz w:val="24"/>
                <w:szCs w:val="24"/>
                <w:lang w:eastAsia="uk-UA"/>
                <w14:ligatures w14:val="none"/>
              </w:rPr>
              <w:t xml:space="preserve">.00 грн з ПДВ </w:t>
            </w:r>
            <w:r w:rsidR="000F3BE2" w:rsidRPr="000F3BE2">
              <w:rPr>
                <w:rFonts w:ascii="Times New Roman" w:eastAsia="Times New Roman" w:hAnsi="Times New Roman" w:cs="Times New Roman"/>
                <w:kern w:val="0"/>
                <w:sz w:val="24"/>
                <w:szCs w:val="24"/>
                <w:lang w:eastAsia="uk-UA"/>
                <w14:ligatures w14:val="none"/>
              </w:rPr>
              <w:t>Очікувана вартість предмета закупівлі була визначена на підставі закупівельних цін минулих років</w:t>
            </w:r>
            <w:r w:rsidR="000E6E38" w:rsidRPr="000E6E38">
              <w:rPr>
                <w:rFonts w:ascii="Times New Roman" w:eastAsia="Times New Roman" w:hAnsi="Times New Roman" w:cs="Times New Roman"/>
                <w:kern w:val="0"/>
                <w:sz w:val="24"/>
                <w:szCs w:val="24"/>
                <w:lang w:eastAsia="uk-UA"/>
                <w14:ligatures w14:val="none"/>
              </w:rPr>
              <w:t xml:space="preserve"> </w:t>
            </w:r>
            <w:r w:rsidR="000F3BE2" w:rsidRPr="000F3BE2">
              <w:rPr>
                <w:rFonts w:ascii="Times New Roman" w:eastAsia="Times New Roman" w:hAnsi="Times New Roman" w:cs="Times New Roman"/>
                <w:kern w:val="0"/>
                <w:sz w:val="24"/>
                <w:szCs w:val="24"/>
                <w:lang w:eastAsia="uk-UA"/>
                <w14:ligatures w14:val="none"/>
              </w:rPr>
              <w:t xml:space="preserve">та </w:t>
            </w:r>
            <w:r w:rsidR="000E6E38" w:rsidRPr="000E6E38">
              <w:rPr>
                <w:rFonts w:ascii="Times New Roman" w:eastAsia="Times New Roman" w:hAnsi="Times New Roman" w:cs="Times New Roman"/>
                <w:kern w:val="0"/>
                <w:sz w:val="24"/>
                <w:szCs w:val="24"/>
                <w:lang w:eastAsia="uk-UA"/>
                <w14:ligatures w14:val="none"/>
              </w:rPr>
              <w:t>на підставі проведеного моніторингу ринку</w:t>
            </w:r>
          </w:p>
        </w:tc>
      </w:tr>
      <w:tr w:rsidR="000F3BE2" w:rsidRPr="000F3BE2" w14:paraId="4214A6F3" w14:textId="77777777" w:rsidTr="000F3BE2">
        <w:trPr>
          <w:trHeight w:val="900"/>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07D8E42A" w14:textId="30532EEC" w:rsidR="000E6E38" w:rsidRPr="000E6E38" w:rsidRDefault="0007402F" w:rsidP="000E6E38">
            <w:pPr>
              <w:spacing w:after="0" w:line="240" w:lineRule="auto"/>
              <w:ind w:firstLineChars="100" w:firstLine="241"/>
              <w:rPr>
                <w:rFonts w:ascii="Times New Roman" w:eastAsia="Times New Roman" w:hAnsi="Times New Roman" w:cs="Times New Roman"/>
                <w:kern w:val="0"/>
                <w:sz w:val="24"/>
                <w:szCs w:val="24"/>
                <w:lang w:eastAsia="uk-UA"/>
                <w14:ligatures w14:val="none"/>
              </w:rPr>
            </w:pPr>
            <w:r w:rsidRPr="000F3BE2">
              <w:rPr>
                <w:rFonts w:ascii="Times New Roman" w:eastAsia="Times New Roman" w:hAnsi="Times New Roman" w:cs="Times New Roman"/>
                <w:b/>
                <w:bCs/>
                <w:kern w:val="0"/>
                <w:sz w:val="24"/>
                <w:szCs w:val="24"/>
                <w:lang w:eastAsia="uk-UA"/>
                <w14:ligatures w14:val="none"/>
              </w:rPr>
              <w:t>4</w:t>
            </w:r>
            <w:r w:rsidR="000E6E38" w:rsidRPr="000E6E38">
              <w:rPr>
                <w:rFonts w:ascii="Times New Roman" w:eastAsia="Times New Roman" w:hAnsi="Times New Roman" w:cs="Times New Roman"/>
                <w:b/>
                <w:bCs/>
                <w:kern w:val="0"/>
                <w:sz w:val="24"/>
                <w:szCs w:val="24"/>
                <w:lang w:eastAsia="uk-UA"/>
                <w14:ligatures w14:val="none"/>
              </w:rPr>
              <w:t>.</w:t>
            </w:r>
          </w:p>
        </w:tc>
        <w:tc>
          <w:tcPr>
            <w:tcW w:w="2794" w:type="dxa"/>
            <w:tcBorders>
              <w:top w:val="nil"/>
              <w:left w:val="nil"/>
              <w:bottom w:val="single" w:sz="8" w:space="0" w:color="auto"/>
              <w:right w:val="single" w:sz="8" w:space="0" w:color="auto"/>
            </w:tcBorders>
            <w:shd w:val="clear" w:color="auto" w:fill="auto"/>
            <w:vAlign w:val="center"/>
            <w:hideMark/>
          </w:tcPr>
          <w:p w14:paraId="26B5CA32" w14:textId="77777777" w:rsidR="000E6E38" w:rsidRPr="000E6E38" w:rsidRDefault="000E6E38" w:rsidP="000E6E38">
            <w:pPr>
              <w:spacing w:after="0" w:line="240" w:lineRule="auto"/>
              <w:rPr>
                <w:rFonts w:ascii="Times New Roman" w:eastAsia="Times New Roman" w:hAnsi="Times New Roman" w:cs="Times New Roman"/>
                <w:kern w:val="0"/>
                <w:sz w:val="24"/>
                <w:szCs w:val="24"/>
                <w:lang w:eastAsia="uk-UA"/>
                <w14:ligatures w14:val="none"/>
              </w:rPr>
            </w:pPr>
            <w:r w:rsidRPr="000E6E38">
              <w:rPr>
                <w:rFonts w:ascii="Times New Roman" w:eastAsia="Times New Roman" w:hAnsi="Times New Roman" w:cs="Times New Roman"/>
                <w:b/>
                <w:bCs/>
                <w:kern w:val="0"/>
                <w:sz w:val="24"/>
                <w:szCs w:val="24"/>
                <w:lang w:eastAsia="uk-UA"/>
                <w14:ligatures w14:val="none"/>
              </w:rPr>
              <w:t>Обґрунтування технічних та якісних характеристик предмета закупівлі</w:t>
            </w:r>
          </w:p>
        </w:tc>
        <w:tc>
          <w:tcPr>
            <w:tcW w:w="5528" w:type="dxa"/>
            <w:tcBorders>
              <w:top w:val="nil"/>
              <w:left w:val="nil"/>
              <w:bottom w:val="single" w:sz="8" w:space="0" w:color="auto"/>
              <w:right w:val="single" w:sz="8" w:space="0" w:color="auto"/>
            </w:tcBorders>
            <w:shd w:val="clear" w:color="auto" w:fill="auto"/>
            <w:vAlign w:val="bottom"/>
            <w:hideMark/>
          </w:tcPr>
          <w:p w14:paraId="271A96B7" w14:textId="1E2DBA70" w:rsidR="000E6E38" w:rsidRPr="000E6E38" w:rsidRDefault="000414BD" w:rsidP="000414BD">
            <w:pPr>
              <w:spacing w:after="0" w:line="240" w:lineRule="auto"/>
              <w:jc w:val="both"/>
              <w:rPr>
                <w:rFonts w:ascii="Times New Roman" w:eastAsia="Times New Roman" w:hAnsi="Times New Roman" w:cs="Times New Roman"/>
                <w:kern w:val="0"/>
                <w:sz w:val="24"/>
                <w:szCs w:val="24"/>
                <w:lang w:eastAsia="uk-UA"/>
                <w14:ligatures w14:val="none"/>
              </w:rPr>
            </w:pPr>
            <w:r w:rsidRPr="000F3BE2">
              <w:rPr>
                <w:rFonts w:ascii="Times New Roman" w:eastAsia="Times New Roman" w:hAnsi="Times New Roman" w:cs="Times New Roman"/>
                <w:kern w:val="0"/>
                <w:sz w:val="24"/>
                <w:szCs w:val="24"/>
                <w:lang w:eastAsia="uk-UA"/>
                <w14:ligatures w14:val="none"/>
              </w:rPr>
              <w:t>Аудит фінансової звітності за рік, що закінчився 31.12.202</w:t>
            </w:r>
            <w:r w:rsidR="00FC5DA4">
              <w:rPr>
                <w:rFonts w:ascii="Times New Roman" w:eastAsia="Times New Roman" w:hAnsi="Times New Roman" w:cs="Times New Roman"/>
                <w:kern w:val="0"/>
                <w:sz w:val="24"/>
                <w:szCs w:val="24"/>
                <w:lang w:eastAsia="uk-UA"/>
                <w14:ligatures w14:val="none"/>
              </w:rPr>
              <w:t>4</w:t>
            </w:r>
            <w:r w:rsidRPr="000F3BE2">
              <w:rPr>
                <w:rFonts w:ascii="Times New Roman" w:eastAsia="Times New Roman" w:hAnsi="Times New Roman" w:cs="Times New Roman"/>
                <w:kern w:val="0"/>
                <w:sz w:val="24"/>
                <w:szCs w:val="24"/>
                <w:lang w:eastAsia="uk-UA"/>
                <w14:ligatures w14:val="none"/>
              </w:rPr>
              <w:t xml:space="preserve"> року проводиться з урахуванням вимог та особливостей проведення обов’язкового аудиту для підприємства, що становить суспільний інтерес, встановлених розділом VI «ОСОБЛИВОСТІ ПРОВЕДЕННЯ ОБОВ’ЯЗКОВОГО АУДИТУ ТА АУДИТУ ПІДПРИЄМСТВ, ЩО СТАНОВЛЯТЬ СУСПІЛЬНИЙ ІНТЕРЕС» Закону України «Про аудит фінансової звітності та аудиторську діяльність».</w:t>
            </w:r>
          </w:p>
        </w:tc>
      </w:tr>
    </w:tbl>
    <w:p w14:paraId="551CB117" w14:textId="77777777" w:rsidR="00231D86" w:rsidRPr="000F3BE2" w:rsidRDefault="00231D86">
      <w:pPr>
        <w:rPr>
          <w:rFonts w:ascii="Times New Roman" w:hAnsi="Times New Roman" w:cs="Times New Roman"/>
        </w:rPr>
      </w:pPr>
    </w:p>
    <w:p w14:paraId="2F5DA53F" w14:textId="74A6E3E3" w:rsidR="00E32C2B" w:rsidRPr="000F3BE2" w:rsidRDefault="00E32C2B" w:rsidP="00E32C2B">
      <w:pPr>
        <w:rPr>
          <w:rFonts w:ascii="Times New Roman" w:hAnsi="Times New Roman" w:cs="Times New Roman"/>
        </w:rPr>
      </w:pPr>
      <w:r w:rsidRPr="000F3BE2">
        <w:rPr>
          <w:rFonts w:ascii="Times New Roman" w:hAnsi="Times New Roman" w:cs="Times New Roman"/>
        </w:rPr>
        <w:t>Інформація щодо виконання вимог постанови Кабінету Міністрів України від 11.10.2016 №710</w:t>
      </w:r>
    </w:p>
    <w:sectPr w:rsidR="00E32C2B" w:rsidRPr="000F3B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86"/>
    <w:rsid w:val="000414BD"/>
    <w:rsid w:val="0007402F"/>
    <w:rsid w:val="0008732C"/>
    <w:rsid w:val="000E6E38"/>
    <w:rsid w:val="000F3BE2"/>
    <w:rsid w:val="00231D86"/>
    <w:rsid w:val="002F530F"/>
    <w:rsid w:val="00437738"/>
    <w:rsid w:val="00485E8A"/>
    <w:rsid w:val="0059720C"/>
    <w:rsid w:val="006F3250"/>
    <w:rsid w:val="00793CCA"/>
    <w:rsid w:val="00A01002"/>
    <w:rsid w:val="00A474A0"/>
    <w:rsid w:val="00C044AF"/>
    <w:rsid w:val="00CA65A2"/>
    <w:rsid w:val="00E32C2B"/>
    <w:rsid w:val="00EA78B4"/>
    <w:rsid w:val="00EB5E89"/>
    <w:rsid w:val="00FA7AA4"/>
    <w:rsid w:val="00FC5D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FC99D"/>
  <w15:chartTrackingRefBased/>
  <w15:docId w15:val="{6300355A-CD2E-4F6E-9B1D-12CC7B24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31D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1D86"/>
    <w:rPr>
      <w:rFonts w:ascii="Times New Roman" w:eastAsia="Times New Roman" w:hAnsi="Times New Roman" w:cs="Times New Roman"/>
      <w:b/>
      <w:bCs/>
      <w:kern w:val="36"/>
      <w:sz w:val="48"/>
      <w:szCs w:val="48"/>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20879">
      <w:bodyDiv w:val="1"/>
      <w:marLeft w:val="0"/>
      <w:marRight w:val="0"/>
      <w:marTop w:val="0"/>
      <w:marBottom w:val="0"/>
      <w:divBdr>
        <w:top w:val="none" w:sz="0" w:space="0" w:color="auto"/>
        <w:left w:val="none" w:sz="0" w:space="0" w:color="auto"/>
        <w:bottom w:val="none" w:sz="0" w:space="0" w:color="auto"/>
        <w:right w:val="none" w:sz="0" w:space="0" w:color="auto"/>
      </w:divBdr>
    </w:div>
    <w:div w:id="909343956">
      <w:bodyDiv w:val="1"/>
      <w:marLeft w:val="0"/>
      <w:marRight w:val="0"/>
      <w:marTop w:val="0"/>
      <w:marBottom w:val="0"/>
      <w:divBdr>
        <w:top w:val="none" w:sz="0" w:space="0" w:color="auto"/>
        <w:left w:val="none" w:sz="0" w:space="0" w:color="auto"/>
        <w:bottom w:val="none" w:sz="0" w:space="0" w:color="auto"/>
        <w:right w:val="none" w:sz="0" w:space="0" w:color="auto"/>
      </w:divBdr>
    </w:div>
    <w:div w:id="1328706825">
      <w:bodyDiv w:val="1"/>
      <w:marLeft w:val="0"/>
      <w:marRight w:val="0"/>
      <w:marTop w:val="0"/>
      <w:marBottom w:val="0"/>
      <w:divBdr>
        <w:top w:val="none" w:sz="0" w:space="0" w:color="auto"/>
        <w:left w:val="none" w:sz="0" w:space="0" w:color="auto"/>
        <w:bottom w:val="none" w:sz="0" w:space="0" w:color="auto"/>
        <w:right w:val="none" w:sz="0" w:space="0" w:color="auto"/>
      </w:divBdr>
    </w:div>
    <w:div w:id="153715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957</Characters>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2025-05-20T13:42:00Z</dcterms:created>
  <dcterms:modified xsi:type="dcterms:W3CDTF">2025-05-20T13:43:00Z</dcterms:modified>
</cp:coreProperties>
</file>