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D06D" w14:textId="77777777" w:rsidR="004F1EFD" w:rsidRPr="008A1793" w:rsidRDefault="004F1EFD" w:rsidP="004F1EFD">
      <w:pPr>
        <w:spacing w:after="0" w:line="240" w:lineRule="auto"/>
        <w:jc w:val="center"/>
        <w:rPr>
          <w:rFonts w:ascii="Times New Roman" w:eastAsia="Times New Roman" w:hAnsi="Times New Roman" w:cs="Times New Roman"/>
          <w:b/>
          <w:sz w:val="24"/>
          <w:szCs w:val="24"/>
          <w:lang w:val="ru-RU" w:eastAsia="uk-UA"/>
        </w:rPr>
      </w:pPr>
      <w:bookmarkStart w:id="0" w:name="2137"/>
      <w:bookmarkEnd w:id="0"/>
      <w:r w:rsidRPr="008A1793">
        <w:rPr>
          <w:rFonts w:ascii="Times New Roman" w:eastAsia="Times New Roman" w:hAnsi="Times New Roman" w:cs="Times New Roman"/>
          <w:b/>
          <w:sz w:val="24"/>
          <w:szCs w:val="24"/>
          <w:lang w:val="ru-RU" w:eastAsia="uk-UA"/>
        </w:rPr>
        <w:t xml:space="preserve">ДОГОВІР </w:t>
      </w:r>
      <w:r w:rsidRPr="008A1793">
        <w:rPr>
          <w:rFonts w:ascii="Times New Roman" w:eastAsia="Times New Roman" w:hAnsi="Times New Roman" w:cs="Times New Roman"/>
          <w:b/>
          <w:sz w:val="24"/>
          <w:szCs w:val="24"/>
          <w:lang w:val="ru-RU" w:eastAsia="uk-UA"/>
        </w:rPr>
        <w:br/>
        <w:t>про постачання електричної енергії</w:t>
      </w:r>
    </w:p>
    <w:p w14:paraId="33A3A3DD" w14:textId="77777777" w:rsidR="004F1EFD" w:rsidRPr="004F1EFD" w:rsidRDefault="004F1EFD" w:rsidP="004F1EFD">
      <w:pPr>
        <w:pStyle w:val="3"/>
        <w:spacing w:before="0" w:after="0" w:line="240" w:lineRule="atLeast"/>
        <w:jc w:val="center"/>
        <w:rPr>
          <w:rFonts w:ascii="Times New Roman" w:hAnsi="Times New Roman" w:cs="Times New Roman"/>
          <w:color w:val="auto"/>
          <w:sz w:val="24"/>
          <w:szCs w:val="24"/>
          <w:lang w:val="ru-RU"/>
        </w:rPr>
      </w:pPr>
      <w:r w:rsidRPr="008A1793">
        <w:rPr>
          <w:rFonts w:ascii="Times New Roman" w:eastAsia="Times New Roman" w:hAnsi="Times New Roman" w:cs="Times New Roman"/>
          <w:color w:val="auto"/>
          <w:sz w:val="24"/>
          <w:szCs w:val="24"/>
          <w:lang w:val="ru-RU" w:eastAsia="uk-UA"/>
        </w:rPr>
        <w:t xml:space="preserve"> постачальником «останньої надії»</w:t>
      </w:r>
    </w:p>
    <w:p w14:paraId="27D22CF4" w14:textId="77777777" w:rsidR="004F1EFD" w:rsidRDefault="004F1EFD" w:rsidP="004F1EFD">
      <w:pPr>
        <w:pStyle w:val="3"/>
        <w:spacing w:before="0" w:after="0" w:line="240" w:lineRule="atLeast"/>
        <w:jc w:val="center"/>
        <w:rPr>
          <w:rFonts w:ascii="Times New Roman" w:hAnsi="Times New Roman" w:cs="Times New Roman"/>
          <w:color w:val="000000"/>
          <w:sz w:val="24"/>
          <w:szCs w:val="24"/>
          <w:lang w:val="ru-RU"/>
        </w:rPr>
      </w:pPr>
    </w:p>
    <w:p w14:paraId="4513540C" w14:textId="77777777" w:rsidR="004F1EFD" w:rsidRDefault="004F1EFD" w:rsidP="004F1EFD">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 Загальні положення</w:t>
      </w:r>
      <w:bookmarkStart w:id="1" w:name="2138"/>
      <w:bookmarkEnd w:id="1"/>
    </w:p>
    <w:p w14:paraId="118C2E2C" w14:textId="77777777" w:rsidR="00E53045" w:rsidRPr="00E53045" w:rsidRDefault="00E53045" w:rsidP="00E53045">
      <w:pPr>
        <w:rPr>
          <w:lang w:val="ru-RU"/>
        </w:rPr>
      </w:pPr>
    </w:p>
    <w:p w14:paraId="49D41158" w14:textId="77777777" w:rsidR="005E565F" w:rsidRPr="00E53045" w:rsidRDefault="005E565F" w:rsidP="006A18A2">
      <w:pPr>
        <w:spacing w:after="0" w:line="240" w:lineRule="atLeast"/>
        <w:ind w:firstLine="567"/>
        <w:jc w:val="both"/>
        <w:rPr>
          <w:rFonts w:ascii="Times New Roman" w:hAnsi="Times New Roman" w:cs="Times New Roman"/>
          <w:sz w:val="24"/>
          <w:szCs w:val="24"/>
          <w:lang w:val="ru-RU"/>
        </w:rPr>
      </w:pPr>
      <w:r w:rsidRPr="005E565F">
        <w:rPr>
          <w:rFonts w:ascii="Times New Roman" w:hAnsi="Times New Roman" w:cs="Times New Roman"/>
          <w:color w:val="000000"/>
          <w:sz w:val="24"/>
          <w:szCs w:val="24"/>
          <w:lang w:val="ru-RU"/>
        </w:rPr>
        <w:t>1.1. Цей Договір про постачання електричної енергії постачальником "останньої надії</w:t>
      </w:r>
      <w:r w:rsidRPr="00E53045">
        <w:rPr>
          <w:rFonts w:ascii="Times New Roman" w:hAnsi="Times New Roman" w:cs="Times New Roman"/>
          <w:sz w:val="24"/>
          <w:szCs w:val="24"/>
          <w:lang w:val="ru-RU"/>
        </w:rPr>
        <w:t xml:space="preserve">" (далі - Договір) є публічним договором приєднання споживача </w:t>
      </w:r>
      <w:r w:rsidR="007B33FC" w:rsidRPr="00E53045">
        <w:rPr>
          <w:rFonts w:ascii="Times New Roman" w:hAnsi="Times New Roman" w:cs="Times New Roman"/>
          <w:sz w:val="24"/>
          <w:szCs w:val="24"/>
          <w:lang w:val="ru-RU"/>
        </w:rPr>
        <w:t>________________________________________________________________________________________________________________________________________________________</w:t>
      </w:r>
      <w:r w:rsidR="006A18A2" w:rsidRPr="00E53045">
        <w:rPr>
          <w:rFonts w:ascii="Times New Roman" w:hAnsi="Times New Roman" w:cs="Times New Roman"/>
          <w:sz w:val="24"/>
          <w:szCs w:val="24"/>
          <w:lang w:val="ru-RU"/>
        </w:rPr>
        <w:t xml:space="preserve">, </w:t>
      </w:r>
      <w:r w:rsidRPr="00E53045">
        <w:rPr>
          <w:rFonts w:ascii="Times New Roman" w:hAnsi="Times New Roman" w:cs="Times New Roman"/>
          <w:sz w:val="24"/>
          <w:szCs w:val="24"/>
          <w:lang w:val="ru-RU"/>
        </w:rPr>
        <w:t>що здійснює діяльність на підставі _____________________________________________</w:t>
      </w:r>
      <w:r w:rsidR="006A18A2" w:rsidRPr="00E53045">
        <w:rPr>
          <w:rFonts w:ascii="Times New Roman" w:hAnsi="Times New Roman" w:cs="Times New Roman"/>
          <w:sz w:val="24"/>
          <w:szCs w:val="24"/>
          <w:lang w:val="ru-RU"/>
        </w:rPr>
        <w:t>_______________________</w:t>
      </w:r>
    </w:p>
    <w:p w14:paraId="67AA421F" w14:textId="77777777" w:rsidR="005E565F" w:rsidRPr="00E53045" w:rsidRDefault="005E565F" w:rsidP="005E565F">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(установчі документи)</w:t>
      </w:r>
    </w:p>
    <w:p w14:paraId="09B78159" w14:textId="77777777" w:rsidR="005E565F" w:rsidRPr="005E565F" w:rsidRDefault="005E565F" w:rsidP="005E565F">
      <w:pPr>
        <w:spacing w:after="0" w:line="240" w:lineRule="atLeast"/>
        <w:jc w:val="both"/>
        <w:rPr>
          <w:rFonts w:ascii="Times New Roman" w:hAnsi="Times New Roman" w:cs="Times New Roman"/>
          <w:color w:val="000000"/>
          <w:sz w:val="24"/>
          <w:szCs w:val="24"/>
          <w:lang w:val="ru-RU"/>
        </w:rPr>
      </w:pPr>
      <w:r w:rsidRPr="005E565F">
        <w:rPr>
          <w:rFonts w:ascii="Times New Roman" w:hAnsi="Times New Roman" w:cs="Times New Roman"/>
          <w:color w:val="000000"/>
          <w:sz w:val="24"/>
          <w:szCs w:val="24"/>
          <w:lang w:val="ru-RU"/>
        </w:rPr>
        <w:t>(далі - Споживач) в особі ___________________________</w:t>
      </w:r>
      <w:r>
        <w:rPr>
          <w:rFonts w:ascii="Times New Roman" w:hAnsi="Times New Roman" w:cs="Times New Roman"/>
          <w:color w:val="000000"/>
          <w:sz w:val="24"/>
          <w:szCs w:val="24"/>
          <w:lang w:val="ru-RU"/>
        </w:rPr>
        <w:t>_____________________</w:t>
      </w:r>
      <w:r w:rsidRPr="007A7311">
        <w:rPr>
          <w:rFonts w:ascii="Times New Roman" w:hAnsi="Times New Roman" w:cs="Times New Roman"/>
          <w:color w:val="000000"/>
          <w:sz w:val="24"/>
          <w:szCs w:val="24"/>
          <w:lang w:val="ru-RU"/>
        </w:rPr>
        <w:t>____</w:t>
      </w:r>
      <w:r>
        <w:rPr>
          <w:rFonts w:ascii="Times New Roman" w:hAnsi="Times New Roman" w:cs="Times New Roman"/>
          <w:color w:val="000000"/>
          <w:sz w:val="24"/>
          <w:szCs w:val="24"/>
          <w:lang w:val="ru-RU"/>
        </w:rPr>
        <w:t>_</w:t>
      </w:r>
    </w:p>
    <w:p w14:paraId="5FE9DDE4" w14:textId="77777777" w:rsidR="005E565F" w:rsidRPr="00E53045" w:rsidRDefault="007A7311" w:rsidP="005E565F">
      <w:pPr>
        <w:spacing w:after="0" w:line="240" w:lineRule="atLeast"/>
        <w:jc w:val="both"/>
        <w:rPr>
          <w:rFonts w:ascii="Times New Roman" w:hAnsi="Times New Roman" w:cs="Times New Roman"/>
          <w:sz w:val="24"/>
          <w:szCs w:val="24"/>
          <w:lang w:val="ru-RU"/>
        </w:rPr>
      </w:pPr>
      <w:r w:rsidRPr="00E53045">
        <w:rPr>
          <w:rFonts w:ascii="Times New Roman" w:hAnsi="Times New Roman" w:cs="Times New Roman"/>
          <w:sz w:val="24"/>
          <w:szCs w:val="24"/>
          <w:lang w:val="ru-RU"/>
        </w:rPr>
        <w:t>_________________________________________________________________________,</w:t>
      </w:r>
    </w:p>
    <w:p w14:paraId="29F25443" w14:textId="77777777" w:rsidR="007A7311" w:rsidRPr="00E53045" w:rsidRDefault="007A7311" w:rsidP="007A7311">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(посада, прізвище, ім'я та по батькові)</w:t>
      </w:r>
    </w:p>
    <w:p w14:paraId="50975F69" w14:textId="77777777" w:rsidR="005E565F" w:rsidRPr="00E53045" w:rsidRDefault="005E565F" w:rsidP="005E565F">
      <w:pPr>
        <w:spacing w:after="0" w:line="240" w:lineRule="atLeast"/>
        <w:jc w:val="both"/>
        <w:rPr>
          <w:rFonts w:ascii="Times New Roman" w:hAnsi="Times New Roman" w:cs="Times New Roman"/>
          <w:sz w:val="24"/>
          <w:szCs w:val="24"/>
          <w:lang w:val="ru-RU"/>
        </w:rPr>
      </w:pPr>
      <w:r w:rsidRPr="00E53045">
        <w:rPr>
          <w:rFonts w:ascii="Times New Roman" w:hAnsi="Times New Roman" w:cs="Times New Roman"/>
          <w:sz w:val="24"/>
          <w:szCs w:val="24"/>
          <w:lang w:val="ru-RU"/>
        </w:rPr>
        <w:t>що діє на підставі __________________________________________________________,</w:t>
      </w:r>
    </w:p>
    <w:p w14:paraId="5A342D83" w14:textId="77777777" w:rsidR="005E565F" w:rsidRPr="00E53045" w:rsidRDefault="005E565F" w:rsidP="005E565F">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(довіреність або установчі документи)</w:t>
      </w:r>
    </w:p>
    <w:p w14:paraId="1EC2E9C9" w14:textId="77777777" w:rsidR="008E64F1" w:rsidRPr="00E53045" w:rsidRDefault="005E565F" w:rsidP="008E64F1">
      <w:pPr>
        <w:pStyle w:val="a6"/>
        <w:tabs>
          <w:tab w:val="left" w:pos="567"/>
        </w:tabs>
        <w:ind w:firstLine="0"/>
        <w:rPr>
          <w:sz w:val="24"/>
          <w:szCs w:val="24"/>
          <w:lang w:val="ru-RU"/>
        </w:rPr>
      </w:pPr>
      <w:r w:rsidRPr="00E53045">
        <w:rPr>
          <w:sz w:val="24"/>
          <w:szCs w:val="24"/>
          <w:lang w:val="ru-RU"/>
        </w:rPr>
        <w:t xml:space="preserve">до цього Договору і регулює порядок та умови продовження постачання електричної енергії постачальником "останньої надії" Державним підприємством зовнішньоекономічної діяльності «Укрінтеренерго» (далі –  «Постачальник»), </w:t>
      </w:r>
      <w:r w:rsidR="007A7311" w:rsidRPr="00E53045">
        <w:rPr>
          <w:sz w:val="24"/>
          <w:szCs w:val="24"/>
          <w:lang w:val="ru-RU"/>
        </w:rPr>
        <w:t xml:space="preserve">в особі </w:t>
      </w:r>
      <w:r w:rsidR="007A7311" w:rsidRPr="00E53045">
        <w:rPr>
          <w:sz w:val="24"/>
          <w:szCs w:val="24"/>
          <w:lang w:val="ru-RU"/>
        </w:rPr>
        <w:br/>
      </w:r>
      <w:r w:rsidR="00E53045" w:rsidRPr="00E53045">
        <w:rPr>
          <w:sz w:val="24"/>
          <w:szCs w:val="24"/>
          <w:lang w:val="ru-RU"/>
        </w:rPr>
        <w:t>заступника директора з питань функціонування ПОН Мануйленка Олександра Володимировича</w:t>
      </w:r>
      <w:r w:rsidR="00A673E8" w:rsidRPr="00E53045">
        <w:rPr>
          <w:sz w:val="24"/>
          <w:szCs w:val="24"/>
          <w:lang w:val="ru-RU"/>
        </w:rPr>
        <w:t>, що</w:t>
      </w:r>
      <w:r w:rsidR="008E64F1" w:rsidRPr="00E53045">
        <w:rPr>
          <w:sz w:val="24"/>
          <w:szCs w:val="24"/>
          <w:lang w:val="ru-RU"/>
        </w:rPr>
        <w:t xml:space="preserve"> д</w:t>
      </w:r>
      <w:r w:rsidR="00A96A45">
        <w:rPr>
          <w:sz w:val="24"/>
          <w:szCs w:val="24"/>
          <w:lang w:val="ru-RU"/>
        </w:rPr>
        <w:t>іє на підставі довіреності від 20</w:t>
      </w:r>
      <w:r w:rsidR="00C94D88" w:rsidRPr="00E53045">
        <w:rPr>
          <w:sz w:val="24"/>
          <w:szCs w:val="24"/>
          <w:lang w:val="ru-RU"/>
        </w:rPr>
        <w:t>.</w:t>
      </w:r>
      <w:r w:rsidR="00E53045" w:rsidRPr="00E53045">
        <w:rPr>
          <w:sz w:val="24"/>
          <w:szCs w:val="24"/>
          <w:lang w:val="ru-RU"/>
        </w:rPr>
        <w:t>1</w:t>
      </w:r>
      <w:r w:rsidR="00A96A45">
        <w:rPr>
          <w:sz w:val="24"/>
          <w:szCs w:val="24"/>
          <w:lang w:val="ru-RU"/>
        </w:rPr>
        <w:t>2</w:t>
      </w:r>
      <w:r w:rsidR="00C94D88" w:rsidRPr="00E53045">
        <w:rPr>
          <w:sz w:val="24"/>
          <w:szCs w:val="24"/>
          <w:lang w:val="ru-RU"/>
        </w:rPr>
        <w:t>.</w:t>
      </w:r>
      <w:r w:rsidR="008E64F1" w:rsidRPr="00E53045">
        <w:rPr>
          <w:sz w:val="24"/>
          <w:szCs w:val="24"/>
          <w:lang w:val="ru-RU"/>
        </w:rPr>
        <w:t>202</w:t>
      </w:r>
      <w:r w:rsidR="00A96A45">
        <w:rPr>
          <w:sz w:val="24"/>
          <w:szCs w:val="24"/>
          <w:lang w:val="ru-RU"/>
        </w:rPr>
        <w:t>2</w:t>
      </w:r>
      <w:r w:rsidR="008E64F1" w:rsidRPr="00E53045">
        <w:rPr>
          <w:sz w:val="24"/>
          <w:szCs w:val="24"/>
          <w:lang w:val="ru-RU"/>
        </w:rPr>
        <w:t xml:space="preserve"> року №</w:t>
      </w:r>
      <w:r w:rsidR="00A96A45">
        <w:rPr>
          <w:sz w:val="24"/>
          <w:szCs w:val="24"/>
          <w:lang w:val="ru-RU"/>
        </w:rPr>
        <w:t>21</w:t>
      </w:r>
      <w:r w:rsidR="008E64F1" w:rsidRPr="00E53045">
        <w:rPr>
          <w:sz w:val="24"/>
          <w:szCs w:val="24"/>
          <w:lang w:val="ru-RU"/>
        </w:rPr>
        <w:t>,</w:t>
      </w:r>
    </w:p>
    <w:p w14:paraId="368F8CC7" w14:textId="77777777" w:rsidR="004F1EFD" w:rsidRPr="00782229" w:rsidRDefault="004F1EFD" w:rsidP="007A7311">
      <w:pPr>
        <w:spacing w:after="0" w:line="240" w:lineRule="atLeast"/>
        <w:jc w:val="both"/>
        <w:rPr>
          <w:rFonts w:ascii="Times New Roman" w:eastAsia="Times New Roman" w:hAnsi="Times New Roman" w:cs="Times New Roman"/>
          <w:color w:val="000000"/>
          <w:kern w:val="0"/>
          <w:sz w:val="24"/>
          <w:szCs w:val="24"/>
          <w:lang w:val="ru-RU" w:eastAsia="ru-RU"/>
        </w:rPr>
      </w:pPr>
      <w:r w:rsidRPr="00E53045">
        <w:rPr>
          <w:rFonts w:ascii="Times New Roman" w:eastAsia="Times New Roman" w:hAnsi="Times New Roman" w:cs="Times New Roman"/>
          <w:kern w:val="0"/>
          <w:sz w:val="24"/>
          <w:szCs w:val="24"/>
          <w:lang w:val="ru-RU" w:eastAsia="ru-RU"/>
        </w:rPr>
        <w:t xml:space="preserve">Споживачу, у разі, якщо обраний Споживачем електропостачальник неспроможний постачати електричну енергію, до моменту обрання Споживачем нового електропостачальника або до припинення </w:t>
      </w:r>
      <w:r w:rsidRPr="007A7311">
        <w:rPr>
          <w:rFonts w:ascii="Times New Roman" w:eastAsia="Times New Roman" w:hAnsi="Times New Roman" w:cs="Times New Roman"/>
          <w:color w:val="000000"/>
          <w:kern w:val="0"/>
          <w:sz w:val="24"/>
          <w:szCs w:val="24"/>
          <w:lang w:val="ru-RU" w:eastAsia="ru-RU"/>
        </w:rPr>
        <w:t>постачання у передбачених чинним законодавством чи цим Договором</w:t>
      </w:r>
      <w:r w:rsidRPr="00B6504D">
        <w:rPr>
          <w:rFonts w:ascii="Times New Roman" w:hAnsi="Times New Roman" w:cs="Times New Roman"/>
          <w:color w:val="000000"/>
          <w:sz w:val="24"/>
          <w:szCs w:val="24"/>
          <w:lang w:val="ru-RU"/>
        </w:rPr>
        <w:t xml:space="preserve"> випадках. Цей Договір укладається сторонами, керуючись статтями 633, 634, 641, 642 Цивільного кодексу України, шляхом приєднання </w:t>
      </w:r>
      <w:r w:rsidRPr="00782229">
        <w:rPr>
          <w:rFonts w:ascii="Times New Roman" w:hAnsi="Times New Roman" w:cs="Times New Roman"/>
          <w:color w:val="000000"/>
          <w:sz w:val="24"/>
          <w:szCs w:val="24"/>
          <w:lang w:val="ru-RU"/>
        </w:rPr>
        <w:t>Споживача до цього Договору</w:t>
      </w:r>
      <w:r w:rsidR="005E761C" w:rsidRPr="00782229">
        <w:rPr>
          <w:rFonts w:ascii="Times New Roman" w:hAnsi="Times New Roman" w:cs="Times New Roman"/>
          <w:color w:val="000000"/>
          <w:sz w:val="24"/>
          <w:szCs w:val="24"/>
          <w:lang w:val="ru-RU"/>
        </w:rPr>
        <w:t xml:space="preserve"> </w:t>
      </w:r>
      <w:r w:rsidR="005E761C" w:rsidRPr="00782229">
        <w:rPr>
          <w:rFonts w:ascii="Times New Roman" w:eastAsia="Times New Roman" w:hAnsi="Times New Roman" w:cs="Times New Roman"/>
          <w:color w:val="000000"/>
          <w:kern w:val="0"/>
          <w:sz w:val="24"/>
          <w:szCs w:val="24"/>
          <w:lang w:val="ru-RU" w:eastAsia="ru-RU"/>
        </w:rPr>
        <w:t>на умовах визначених Законом України «Про ринок електричної енергії», Правилами роздрібного ринку електричної енергії та Комерційної пропозиції, що є Додатком 1 до цього Договору.</w:t>
      </w:r>
    </w:p>
    <w:p w14:paraId="3C187015" w14:textId="77777777" w:rsidR="004F1EFD" w:rsidRPr="00B6504D" w:rsidRDefault="004F1EFD" w:rsidP="00863FE5">
      <w:pPr>
        <w:spacing w:after="0" w:line="240" w:lineRule="atLeast"/>
        <w:ind w:firstLine="567"/>
        <w:jc w:val="both"/>
        <w:rPr>
          <w:rFonts w:ascii="Times New Roman" w:hAnsi="Times New Roman" w:cs="Times New Roman"/>
          <w:sz w:val="24"/>
          <w:szCs w:val="24"/>
          <w:lang w:val="ru-RU"/>
        </w:rPr>
      </w:pPr>
      <w:r w:rsidRPr="00782229">
        <w:rPr>
          <w:rFonts w:ascii="Times New Roman" w:hAnsi="Times New Roman" w:cs="Times New Roman"/>
          <w:color w:val="000000"/>
          <w:sz w:val="24"/>
          <w:szCs w:val="24"/>
          <w:lang w:val="ru-RU"/>
        </w:rPr>
        <w:t>Далі по тексту цього Договору Постачальник або Споживач іменуються - Сторона,</w:t>
      </w:r>
      <w:r w:rsidRPr="00B6504D">
        <w:rPr>
          <w:rFonts w:ascii="Times New Roman" w:hAnsi="Times New Roman" w:cs="Times New Roman"/>
          <w:color w:val="000000"/>
          <w:sz w:val="24"/>
          <w:szCs w:val="24"/>
          <w:lang w:val="ru-RU"/>
        </w:rPr>
        <w:t xml:space="preserve"> разом - Сторони.</w:t>
      </w:r>
      <w:bookmarkStart w:id="2" w:name="2140"/>
      <w:bookmarkEnd w:id="2"/>
    </w:p>
    <w:p w14:paraId="10909B8A" w14:textId="77777777" w:rsidR="004F1EFD" w:rsidRDefault="004F1EFD"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w:t>
      </w:r>
      <w:r w:rsidRPr="00B6504D">
        <w:rPr>
          <w:rFonts w:ascii="Times New Roman" w:hAnsi="Times New Roman" w:cs="Times New Roman"/>
          <w:color w:val="000000"/>
          <w:sz w:val="24"/>
          <w:szCs w:val="24"/>
        </w:rPr>
        <w:t>N</w:t>
      </w:r>
      <w:r w:rsidRPr="00B6504D">
        <w:rPr>
          <w:rFonts w:ascii="Times New Roman" w:hAnsi="Times New Roman" w:cs="Times New Roman"/>
          <w:color w:val="000000"/>
          <w:sz w:val="24"/>
          <w:szCs w:val="24"/>
          <w:lang w:val="ru-RU"/>
        </w:rPr>
        <w:t xml:space="preserve"> 312 (далі - ПРРЕЕ), та є однаковими для всіх споживачів України.</w:t>
      </w:r>
      <w:bookmarkStart w:id="3" w:name="2141"/>
      <w:bookmarkEnd w:id="3"/>
    </w:p>
    <w:p w14:paraId="16ABC2AB" w14:textId="77777777" w:rsidR="00863FE5" w:rsidRPr="00B6504D" w:rsidRDefault="00863FE5" w:rsidP="00E53045">
      <w:pPr>
        <w:spacing w:after="0" w:line="240" w:lineRule="atLeast"/>
        <w:ind w:firstLine="567"/>
        <w:jc w:val="both"/>
        <w:rPr>
          <w:rFonts w:ascii="Times New Roman" w:hAnsi="Times New Roman" w:cs="Times New Roman"/>
          <w:sz w:val="24"/>
          <w:szCs w:val="24"/>
          <w:lang w:val="ru-RU"/>
        </w:rPr>
      </w:pPr>
    </w:p>
    <w:p w14:paraId="5657E32D"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2. Предмет Договору</w:t>
      </w:r>
      <w:bookmarkStart w:id="4" w:name="2142"/>
      <w:bookmarkEnd w:id="4"/>
    </w:p>
    <w:p w14:paraId="04B31303" w14:textId="77777777" w:rsidR="00E53045" w:rsidRPr="00E53045" w:rsidRDefault="00E53045" w:rsidP="00E53045">
      <w:pPr>
        <w:spacing w:after="0"/>
        <w:rPr>
          <w:lang w:val="ru-RU"/>
        </w:rPr>
      </w:pPr>
    </w:p>
    <w:p w14:paraId="64ED0F83" w14:textId="77777777" w:rsidR="00E53045" w:rsidRPr="008A1793"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2.1. </w:t>
      </w:r>
      <w:r w:rsidRPr="008A1793">
        <w:rPr>
          <w:rFonts w:ascii="Times New Roman" w:eastAsia="Times New Roman" w:hAnsi="Times New Roman" w:cs="Times New Roman"/>
          <w:sz w:val="24"/>
          <w:szCs w:val="24"/>
          <w:lang w:val="ru-RU" w:eastAsia="uk-UA"/>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 що зазначені в Додатку 1 до Договору (комерційна пропозиція).</w:t>
      </w:r>
    </w:p>
    <w:p w14:paraId="757901F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2.2. Обов'язковою умовою для постачання електричної енергії Споживачу є наявність у Споживача укладеного в установленому порядку з оператором системи договору про надання послуг з розподілу/передачі електричної енергії, на підставі якого Споживач набуває право отримувати послугу з розподілу/передачі електричної енергії.</w:t>
      </w:r>
      <w:bookmarkStart w:id="5" w:name="2144"/>
      <w:bookmarkEnd w:id="5"/>
    </w:p>
    <w:p w14:paraId="3E4E01E1"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 комерційну діяльність.</w:t>
      </w:r>
      <w:bookmarkStart w:id="6" w:name="2145"/>
      <w:bookmarkEnd w:id="6"/>
    </w:p>
    <w:p w14:paraId="51AAECC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p>
    <w:p w14:paraId="254A788B"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lastRenderedPageBreak/>
        <w:t>3. Умови постачання</w:t>
      </w:r>
      <w:bookmarkStart w:id="7" w:name="2146"/>
      <w:bookmarkEnd w:id="7"/>
    </w:p>
    <w:p w14:paraId="34FF35B4" w14:textId="77777777" w:rsidR="00E53045" w:rsidRPr="00E53045" w:rsidRDefault="00E53045" w:rsidP="00E53045">
      <w:pPr>
        <w:spacing w:after="0"/>
        <w:rPr>
          <w:lang w:val="ru-RU"/>
        </w:rPr>
      </w:pPr>
    </w:p>
    <w:p w14:paraId="3DBBFFA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3.1. Постачальник здійснює постачання електричної енергії Споживачу з моменту припинення постачання електричної енергії Споживачу діючим електропостачальником у випадках, зазначених у пункті 3.2 цієї глави.</w:t>
      </w:r>
      <w:bookmarkStart w:id="8" w:name="2147"/>
      <w:bookmarkEnd w:id="8"/>
    </w:p>
    <w:p w14:paraId="704A70A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3.2. Постачальник забезпечує гарантоване та безперервне постачання електричної енергії Споживачу протягом всього строку постачання, у разі:</w:t>
      </w:r>
      <w:bookmarkStart w:id="9" w:name="2148"/>
      <w:bookmarkEnd w:id="9"/>
    </w:p>
    <w:p w14:paraId="72D13E4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банкрутства, ліквідації попереднього електропостачальника;</w:t>
      </w:r>
      <w:bookmarkStart w:id="10" w:name="2149"/>
      <w:bookmarkEnd w:id="10"/>
    </w:p>
    <w:p w14:paraId="604E912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закінчення строку дії ліцензії, призупинення або анулювання ліцензії з постачання електричної енергії споживачам попереднього електропостачальника;</w:t>
      </w:r>
      <w:bookmarkStart w:id="11" w:name="2150"/>
      <w:bookmarkEnd w:id="11"/>
    </w:p>
    <w:p w14:paraId="4122F53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невиконання або неналежного виконання попереднім електропостачальником вимог правил ринку, правил ринку "на добу наперед" та внутрішньодобового ринку, що унеможливило постачання електричної енергії споживачам;</w:t>
      </w:r>
      <w:bookmarkStart w:id="12" w:name="2151"/>
      <w:bookmarkEnd w:id="12"/>
    </w:p>
    <w:p w14:paraId="7525D80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необрання споживачем нового електропостачальника, зокрема після розірвання договору з попереднім електропостачальником;</w:t>
      </w:r>
      <w:bookmarkStart w:id="13" w:name="3444"/>
      <w:bookmarkEnd w:id="13"/>
    </w:p>
    <w:p w14:paraId="47DC91D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припинення електропостачальника, не спроможного постачати електричну енергію, про що він повідомив постачальника "останньої надії", споживачів, Регулятора, оператора системи передачі та оператора системи розподілу, відповідно до частини сьомої статті 64 Закону.</w:t>
      </w:r>
      <w:bookmarkStart w:id="14" w:name="3445"/>
      <w:bookmarkEnd w:id="14"/>
    </w:p>
    <w:p w14:paraId="73D3486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3.3. Умови надання послуг "останньої надії" Споживачу повинні передбачати наступне:</w:t>
      </w:r>
      <w:bookmarkStart w:id="15" w:name="2153"/>
      <w:bookmarkEnd w:id="15"/>
    </w:p>
    <w:p w14:paraId="0B8DA82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bookmarkStart w:id="16" w:name="2154"/>
      <w:bookmarkEnd w:id="16"/>
    </w:p>
    <w:p w14:paraId="5479C3D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bookmarkStart w:id="17" w:name="2155"/>
      <w:bookmarkEnd w:id="17"/>
    </w:p>
    <w:p w14:paraId="5E5B658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3.4. Електрична енергія постачається до електроустановок Споживача протягом строку, що не може перевищувати 90 днів. Якщо після закінчення зазначеного строку постачання електричної енергії Споживач не розпочав процедуру зміни електропостачальником, постачання електричної енергії на об'єкт призупиняється.</w:t>
      </w:r>
      <w:bookmarkStart w:id="18" w:name="2156"/>
      <w:bookmarkEnd w:id="18"/>
    </w:p>
    <w:p w14:paraId="7353A68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3.5. З першим рахунком за електричну енергію, який надає Постачальник Споживачу, Постачальник має надати Споживачу інформацію про:</w:t>
      </w:r>
      <w:bookmarkStart w:id="19" w:name="2159"/>
      <w:bookmarkEnd w:id="19"/>
    </w:p>
    <w:p w14:paraId="6B27FD0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ціни (тарифи) та термін дії договору (не більше 90 діб);</w:t>
      </w:r>
      <w:bookmarkStart w:id="20" w:name="2160"/>
      <w:bookmarkEnd w:id="20"/>
    </w:p>
    <w:p w14:paraId="7823D98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право Споживача змінити Постачальника.</w:t>
      </w:r>
      <w:bookmarkStart w:id="21" w:name="2162"/>
      <w:bookmarkEnd w:id="21"/>
    </w:p>
    <w:p w14:paraId="125CE8F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Постачальник не має права вимагати від Споживача будь-якої іншої оплати за електричну енергію, що не визначена цим Договором.</w:t>
      </w:r>
      <w:bookmarkStart w:id="22" w:name="2163"/>
      <w:bookmarkEnd w:id="22"/>
    </w:p>
    <w:p w14:paraId="1162D6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3.6. Початок постачання електричної енергії Споживачу починається з факту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ПРРЕЕ.</w:t>
      </w:r>
      <w:bookmarkStart w:id="23" w:name="2164"/>
      <w:bookmarkEnd w:id="23"/>
    </w:p>
    <w:p w14:paraId="17C7F281" w14:textId="77777777" w:rsidR="00E53045" w:rsidRP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3.7. </w:t>
      </w:r>
      <w:bookmarkStart w:id="24" w:name="3447"/>
      <w:bookmarkEnd w:id="24"/>
      <w:r w:rsidRPr="005133CD">
        <w:rPr>
          <w:rFonts w:ascii="Times New Roman" w:hAnsi="Times New Roman" w:cs="Times New Roman"/>
          <w:color w:val="000000"/>
          <w:sz w:val="24"/>
          <w:szCs w:val="24"/>
          <w:lang w:val="ru-RU"/>
        </w:rPr>
        <w:t>У разі фактичного споживання електричної енергії за відсутності договору про постачання електричної енергії з іншим електропостачальником умови договору з постачальником "останньої надії" вважаються прийнятими споживачем.</w:t>
      </w:r>
    </w:p>
    <w:p w14:paraId="6CAF0478"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114B65FC"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4. Якість постачання електричної енергії</w:t>
      </w:r>
      <w:bookmarkStart w:id="25" w:name="2166"/>
      <w:bookmarkEnd w:id="25"/>
    </w:p>
    <w:p w14:paraId="149427BA" w14:textId="77777777" w:rsidR="00E53045" w:rsidRPr="00E53045" w:rsidRDefault="00E53045" w:rsidP="00E53045">
      <w:pPr>
        <w:spacing w:after="0"/>
        <w:rPr>
          <w:lang w:val="ru-RU"/>
        </w:rPr>
      </w:pPr>
    </w:p>
    <w:p w14:paraId="12C4C05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bookmarkStart w:id="26" w:name="2167"/>
      <w:bookmarkEnd w:id="26"/>
    </w:p>
    <w:p w14:paraId="2114C00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w:t>
      </w:r>
      <w:r w:rsidRPr="00B6504D">
        <w:rPr>
          <w:rFonts w:ascii="Times New Roman" w:hAnsi="Times New Roman" w:cs="Times New Roman"/>
          <w:color w:val="000000"/>
          <w:sz w:val="24"/>
          <w:szCs w:val="24"/>
          <w:lang w:val="ru-RU"/>
        </w:rPr>
        <w:lastRenderedPageBreak/>
        <w:t>вартість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w:t>
      </w:r>
      <w:bookmarkStart w:id="27" w:name="2168"/>
      <w:bookmarkEnd w:id="27"/>
    </w:p>
    <w:p w14:paraId="341772E8"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4.3. Споживач має право на отримання компенсації за недотримання Постачальником показників комерційної якості послуг. Постачальник зобов'язується надавати компенсацію Споживачу за недотримання Постачальником показників комерційної якості послуг у порядку, затвердженому Регулятором, та опубліковуєть</w:t>
      </w:r>
      <w:r>
        <w:rPr>
          <w:rFonts w:ascii="Times New Roman" w:hAnsi="Times New Roman" w:cs="Times New Roman"/>
          <w:color w:val="000000"/>
          <w:sz w:val="24"/>
          <w:szCs w:val="24"/>
          <w:lang w:val="ru-RU"/>
        </w:rPr>
        <w:t>ся ним на своєму офіційному веб</w:t>
      </w:r>
      <w:r w:rsidRPr="00B6504D">
        <w:rPr>
          <w:rFonts w:ascii="Times New Roman" w:hAnsi="Times New Roman" w:cs="Times New Roman"/>
          <w:color w:val="000000"/>
          <w:sz w:val="24"/>
          <w:szCs w:val="24"/>
          <w:lang w:val="ru-RU"/>
        </w:rPr>
        <w:t>сайті (порядок надання компенсацій та їх розміри).</w:t>
      </w:r>
      <w:bookmarkStart w:id="28" w:name="2169"/>
      <w:bookmarkEnd w:id="28"/>
    </w:p>
    <w:p w14:paraId="02A00820"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50645EEF"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 Ціна, порядок обліку і оплати електричної енергії</w:t>
      </w:r>
      <w:bookmarkStart w:id="29" w:name="2170"/>
      <w:bookmarkEnd w:id="29"/>
    </w:p>
    <w:p w14:paraId="359AD038" w14:textId="77777777" w:rsidR="00E53045" w:rsidRPr="00E53045" w:rsidRDefault="00E53045" w:rsidP="00E53045">
      <w:pPr>
        <w:spacing w:after="0"/>
        <w:rPr>
          <w:lang w:val="ru-RU"/>
        </w:rPr>
      </w:pPr>
    </w:p>
    <w:p w14:paraId="0F32B33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 Споживач розраховується з Постачальником за електричну енергію за цінами (тарифами), що визначаються відповідно до методики (порядку), затвердженої Регулятором, згідно з комерційною пропозицією з постачання електричної енергії постачальником "останньої надії", яка є додатком до цього Договору (далі - комерційна пропозиція).</w:t>
      </w:r>
      <w:bookmarkStart w:id="30" w:name="2171"/>
      <w:bookmarkEnd w:id="30"/>
    </w:p>
    <w:p w14:paraId="2711E14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5.2. Спосіб визначення ціни (тарифу) за електричну енергію зазначається в комерційній пропозиції Постачальника.</w:t>
      </w:r>
      <w:bookmarkStart w:id="31" w:name="2172"/>
      <w:bookmarkEnd w:id="31"/>
    </w:p>
    <w:p w14:paraId="73FD3A2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Для одного об'єкта споживання (площадки вимірювання) застосовується один спосіб визначення ціни за електричну енергію.</w:t>
      </w:r>
      <w:bookmarkStart w:id="32" w:name="2173"/>
      <w:bookmarkEnd w:id="32"/>
    </w:p>
    <w:p w14:paraId="54AC318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5.3. Ціна (тариф) на електричну енергію визначається Постачальником, що формується ним відповідно до методики (порядку), затвердженої Регулятором.</w:t>
      </w:r>
      <w:bookmarkStart w:id="33" w:name="2174"/>
      <w:bookmarkEnd w:id="33"/>
    </w:p>
    <w:p w14:paraId="6CF4AF3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5.4. Збільшення ціни (тарифу) на електричну енергію може бути здійснено у разі дотримання Постачальником умов надання послуг, передбачених у пункті 3.3 глави 3 цього Договору.</w:t>
      </w:r>
      <w:bookmarkStart w:id="34" w:name="2175"/>
      <w:bookmarkEnd w:id="34"/>
    </w:p>
    <w:p w14:paraId="01F3443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5.5. Ціна (тариф) на електричну енергію визначається за результатами конкурсу.</w:t>
      </w:r>
      <w:bookmarkStart w:id="35" w:name="2176"/>
      <w:bookmarkEnd w:id="35"/>
    </w:p>
    <w:p w14:paraId="6C8C236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Сторони домовилися про те, що ціна (тариф) на електричну енергію, визначена за результатами конкурсу, є обов'язковою для Сторін з дати введення її в дію.</w:t>
      </w:r>
      <w:bookmarkStart w:id="36" w:name="2177"/>
      <w:bookmarkEnd w:id="36"/>
    </w:p>
    <w:p w14:paraId="57362BB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Якщо конкурс на визначення Постачальника не відбувся, ціна (тариф) на послуги тимчасово призначеного Постачальника встановлюється Регулятором згідно із затвердженою ним методикою.</w:t>
      </w:r>
      <w:bookmarkStart w:id="37" w:name="2178"/>
      <w:bookmarkEnd w:id="37"/>
    </w:p>
    <w:p w14:paraId="5436DB9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5.6. Інформація про діючу ціну (тариф) на електричну енергію Постачальника має б</w:t>
      </w:r>
      <w:r>
        <w:rPr>
          <w:rFonts w:ascii="Times New Roman" w:hAnsi="Times New Roman" w:cs="Times New Roman"/>
          <w:color w:val="000000"/>
          <w:sz w:val="24"/>
          <w:szCs w:val="24"/>
          <w:lang w:val="ru-RU"/>
        </w:rPr>
        <w:t>ути розміщена на офіційному веб</w:t>
      </w:r>
      <w:r w:rsidRPr="00B6504D">
        <w:rPr>
          <w:rFonts w:ascii="Times New Roman" w:hAnsi="Times New Roman" w:cs="Times New Roman"/>
          <w:color w:val="000000"/>
          <w:sz w:val="24"/>
          <w:szCs w:val="24"/>
          <w:lang w:val="ru-RU"/>
        </w:rPr>
        <w:t>сайті Постачальника не пізніше ніж за 20 днів до дати її застосування із зазначенням порядку її формування.</w:t>
      </w:r>
      <w:bookmarkStart w:id="38" w:name="2179"/>
      <w:bookmarkEnd w:id="38"/>
    </w:p>
    <w:p w14:paraId="5794570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5.7. 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bookmarkStart w:id="39" w:name="2180"/>
      <w:bookmarkEnd w:id="39"/>
    </w:p>
    <w:p w14:paraId="70DC63F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5.8. Розрахунковим періодом за цим Договором є календарний місяць.</w:t>
      </w:r>
      <w:bookmarkStart w:id="40" w:name="2182"/>
      <w:bookmarkEnd w:id="40"/>
    </w:p>
    <w:p w14:paraId="51F3D73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5.9. Розрахунки Споживача за цим Договором здійснюються на поточний рахунок із спеціальним режимом використання (далі - спецрахунок).</w:t>
      </w:r>
      <w:bookmarkStart w:id="41" w:name="2183"/>
      <w:bookmarkEnd w:id="41"/>
    </w:p>
    <w:p w14:paraId="1293525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При цьому, Споживач не обмежується в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bookmarkStart w:id="42" w:name="2184"/>
      <w:bookmarkEnd w:id="42"/>
    </w:p>
    <w:p w14:paraId="38CA776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bookmarkStart w:id="43" w:name="2185"/>
      <w:bookmarkEnd w:id="43"/>
    </w:p>
    <w:p w14:paraId="4A543D5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Оплата вважається здійсненою після того, як на спецрахунок Постачальника надійшла вся сума коштів. Спецрахунок Постачальника зазначається у платіжних документах Постачальника, у тому числі у разі його зміни.</w:t>
      </w:r>
      <w:bookmarkStart w:id="44" w:name="2186"/>
      <w:bookmarkEnd w:id="44"/>
    </w:p>
    <w:p w14:paraId="1CC1AA3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5.10. Оплата виставленого Постачальником рахунка за цим Договором має бути здійснена Споживачем в терміни, визначені в рахунку, але не менше 5 робочих днів з дати отримання Споживачем цього рахунка, або протягом 5 робочих днів від строку оплати, зазначеного у комерційній пропозиції, прийнятої Споживачем.</w:t>
      </w:r>
      <w:bookmarkStart w:id="45" w:name="2187"/>
      <w:bookmarkEnd w:id="45"/>
    </w:p>
    <w:p w14:paraId="4CABCCA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w:t>
      </w:r>
      <w:r w:rsidRPr="00B6504D">
        <w:rPr>
          <w:rFonts w:ascii="Times New Roman" w:hAnsi="Times New Roman" w:cs="Times New Roman"/>
          <w:color w:val="000000"/>
          <w:sz w:val="24"/>
          <w:szCs w:val="24"/>
          <w:lang w:val="ru-RU"/>
        </w:rPr>
        <w:lastRenderedPageBreak/>
        <w:t>Сторонами цього Договору, а також інформацію щодо адреси, телефонів, офіційної веб-сторінки для отримання інформації про подання звернень, скарг та претензій щодо комерційної якості постачання електричної енергії та надання повідомлень про загрозу електробезпеки.</w:t>
      </w:r>
      <w:bookmarkStart w:id="46" w:name="2188"/>
      <w:bookmarkEnd w:id="46"/>
    </w:p>
    <w:p w14:paraId="75D635B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5.11. Якщо Споживач не здійснив оплату за цим Договором в строк, передбачений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bookmarkStart w:id="47" w:name="2189"/>
      <w:bookmarkEnd w:id="47"/>
    </w:p>
    <w:p w14:paraId="35D7D00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порушення Споживачем строків оплати за цим Договором, Постачальник має право вимагати сплати пені.</w:t>
      </w:r>
      <w:bookmarkStart w:id="48" w:name="2190"/>
      <w:bookmarkEnd w:id="48"/>
    </w:p>
    <w:p w14:paraId="3353691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Пеня нараховується за кожен прострочений день оплати за цим Договором.</w:t>
      </w:r>
      <w:bookmarkStart w:id="49" w:name="2191"/>
      <w:bookmarkEnd w:id="49"/>
    </w:p>
    <w:p w14:paraId="21F3701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Споживач має сплатити за вимогою Постачальника пеню у розмірі, яка зазначається в комерційній пропозиції.</w:t>
      </w:r>
      <w:bookmarkStart w:id="50" w:name="2192"/>
      <w:bookmarkEnd w:id="50"/>
    </w:p>
    <w:p w14:paraId="131F3EC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5.12. У разі виникнення у Споживача заборгованості з постачання електричної енергії за цим Договором Споживач повинен звернутися до Постачальника із заявою про складення графіка погашення заборгованості на строк, який узгоджується з строком припинення постачання електричної енергії постачальником "останньої надії" за цим Договором, та надати довідку, яка підтверджує неплатоспроможність Споживача. Графік погашення заборгованості оформлюється додатком до цього Договору або окремим договором про реструктуризацію заборгованості. Укладення Сторонами графіку погашення заборгованості та дотримання його Споживачем, не звільняє Споживача від здійснення поточних платежів за цим Договором.</w:t>
      </w:r>
      <w:bookmarkStart w:id="51" w:name="2193"/>
      <w:bookmarkEnd w:id="51"/>
    </w:p>
    <w:p w14:paraId="30B822C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bookmarkStart w:id="52" w:name="2194"/>
      <w:bookmarkEnd w:id="52"/>
    </w:p>
    <w:p w14:paraId="231ACE8A"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5.13. </w:t>
      </w:r>
      <w:r w:rsidRPr="005133CD">
        <w:rPr>
          <w:rFonts w:ascii="Times New Roman" w:hAnsi="Times New Roman" w:cs="Times New Roman"/>
          <w:color w:val="000000"/>
          <w:sz w:val="24"/>
          <w:szCs w:val="24"/>
          <w:lang w:val="ru-RU"/>
        </w:rPr>
        <w:t xml:space="preserve">Споживачі постачальника «останньої надії»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w:t>
      </w:r>
      <w:r>
        <w:rPr>
          <w:rFonts w:ascii="Times New Roman" w:hAnsi="Times New Roman" w:cs="Times New Roman"/>
          <w:color w:val="000000"/>
          <w:sz w:val="24"/>
          <w:szCs w:val="24"/>
          <w:lang w:val="ru-RU"/>
        </w:rPr>
        <w:t>про надання відповідних послуг.</w:t>
      </w:r>
    </w:p>
    <w:p w14:paraId="567237F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5.14.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до цього Договору.</w:t>
      </w:r>
      <w:bookmarkStart w:id="53" w:name="2197"/>
      <w:bookmarkEnd w:id="53"/>
    </w:p>
    <w:p w14:paraId="76DA8CB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5.15. Споживач має право обрати на розрахунковий період іншого електропостачальника в установленому ПРРЕЕ порядку за умови, що в нього є договір про надання послуг з розподілу/передачі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bookmarkStart w:id="54" w:name="2198"/>
      <w:bookmarkEnd w:id="54"/>
    </w:p>
    <w:p w14:paraId="395473D0"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5.16. У разі отримання субсидії та/або пільг з оплати електричної енергії Споживач повинен здійснити оплату згідно з цим Договором на підставі встановленого порядку.</w:t>
      </w:r>
      <w:bookmarkStart w:id="55" w:name="3450"/>
      <w:bookmarkEnd w:id="55"/>
    </w:p>
    <w:p w14:paraId="77EBC2CF"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2A9D6DA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6. Права та обов'язки Споживача</w:t>
      </w:r>
      <w:bookmarkStart w:id="56" w:name="2200"/>
      <w:bookmarkEnd w:id="56"/>
    </w:p>
    <w:p w14:paraId="748422E3" w14:textId="77777777" w:rsidR="00E53045" w:rsidRPr="00E53045" w:rsidRDefault="00E53045" w:rsidP="00E53045">
      <w:pPr>
        <w:spacing w:after="0"/>
        <w:rPr>
          <w:lang w:val="ru-RU"/>
        </w:rPr>
      </w:pPr>
    </w:p>
    <w:p w14:paraId="0C3B5767" w14:textId="77777777" w:rsidR="00E53045" w:rsidRPr="00B6504D" w:rsidRDefault="00E53045" w:rsidP="00E53045">
      <w:pPr>
        <w:spacing w:after="0" w:line="240" w:lineRule="atLeast"/>
        <w:ind w:firstLine="567"/>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6.1. Споживач має право:</w:t>
      </w:r>
      <w:bookmarkStart w:id="57" w:name="2201"/>
      <w:bookmarkEnd w:id="57"/>
    </w:p>
    <w:p w14:paraId="5B94C47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отримувати електричну енергію на умовах, зазначених у цьому Договорі;</w:t>
      </w:r>
      <w:bookmarkStart w:id="58" w:name="2202"/>
      <w:bookmarkEnd w:id="58"/>
    </w:p>
    <w:p w14:paraId="7542C07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купувати електричну енергію із забезпеченням показників комерційної якості послуг з постачання електричної енергії, а також на отримання компенсації за недотримання показників комерційної якості послуг у порядку та розмірах, затверджених Регулятором;</w:t>
      </w:r>
      <w:bookmarkStart w:id="59" w:name="2203"/>
      <w:bookmarkEnd w:id="59"/>
    </w:p>
    <w:p w14:paraId="1CDF1D0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bookmarkStart w:id="60" w:name="2204"/>
      <w:bookmarkEnd w:id="60"/>
    </w:p>
    <w:p w14:paraId="366A6AF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безоплатно отримувати інформацію про обсяги та інші показники власного споживання електричної енергії;</w:t>
      </w:r>
      <w:bookmarkStart w:id="61" w:name="2205"/>
      <w:bookmarkEnd w:id="61"/>
    </w:p>
    <w:p w14:paraId="2B97620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звертатися до Постачальника для вирішення будь-яких питань, пов'язаних з виконанням цього Договору;</w:t>
      </w:r>
      <w:bookmarkStart w:id="62" w:name="2206"/>
      <w:bookmarkEnd w:id="62"/>
    </w:p>
    <w:p w14:paraId="699757A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lastRenderedPageBreak/>
        <w:t>6) вимагати від Постачальника надання письмової форми цього Договору, укладеної Постачальником належним чином у передбачений законодавством спосіб;</w:t>
      </w:r>
      <w:bookmarkStart w:id="63" w:name="2207"/>
      <w:bookmarkEnd w:id="63"/>
    </w:p>
    <w:p w14:paraId="6E0B01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bookmarkStart w:id="64" w:name="2208"/>
      <w:bookmarkEnd w:id="64"/>
    </w:p>
    <w:p w14:paraId="3741B4C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 вимагати від Постачальника проведення звіряння фактичних розрахунків з підписанням відповідного акта;</w:t>
      </w:r>
      <w:bookmarkStart w:id="65" w:name="2209"/>
      <w:bookmarkEnd w:id="65"/>
    </w:p>
    <w:p w14:paraId="6EC1AAA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 вільно обирати нового електропостачальника та достроково розірвати цей Договір у встановленому цим Договором та чинним законодавством порядку;</w:t>
      </w:r>
      <w:bookmarkStart w:id="66" w:name="2210"/>
      <w:bookmarkEnd w:id="66"/>
    </w:p>
    <w:p w14:paraId="16BBEF5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bookmarkStart w:id="67" w:name="2211"/>
      <w:bookmarkEnd w:id="67"/>
    </w:p>
    <w:p w14:paraId="42DA3C1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bookmarkStart w:id="68" w:name="2212"/>
      <w:bookmarkEnd w:id="68"/>
    </w:p>
    <w:p w14:paraId="49411E5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 мати інші права, передбачені чинним законодавством, і цим Договором.</w:t>
      </w:r>
      <w:bookmarkStart w:id="69" w:name="2213"/>
      <w:bookmarkEnd w:id="69"/>
    </w:p>
    <w:p w14:paraId="6236E35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6.2. Споживач зобов'язується:</w:t>
      </w:r>
      <w:bookmarkStart w:id="70" w:name="2214"/>
      <w:bookmarkEnd w:id="70"/>
    </w:p>
    <w:p w14:paraId="6EBBC58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повідомляти Постачальника з першим оплаченим рахунком за спожиту електричну енергію про прийняття (акцептування) умов Договору;</w:t>
      </w:r>
      <w:bookmarkStart w:id="71" w:name="2215"/>
      <w:bookmarkEnd w:id="71"/>
    </w:p>
    <w:p w14:paraId="3496FA0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забезпечувати своєчасну та повну оплату спожитої електричної енергії згідно з умовами цього Договору;</w:t>
      </w:r>
      <w:bookmarkStart w:id="72" w:name="2216"/>
      <w:bookmarkEnd w:id="72"/>
    </w:p>
    <w:p w14:paraId="1F03D5B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не допускати несанкціонованого споживання електричної енергії;</w:t>
      </w:r>
      <w:bookmarkStart w:id="73" w:name="2217"/>
      <w:bookmarkEnd w:id="73"/>
    </w:p>
    <w:p w14:paraId="712A6CC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у разі укладення договору про постачання електричної енергії з новим електропостачальником, Споживач повідомляє про це Постачальника та здійснює розрахунки у терміни, визначені у порядку зміни електропостачальника, встановленого ПРРЕЕ.</w:t>
      </w:r>
      <w:bookmarkStart w:id="74" w:name="2218"/>
      <w:bookmarkEnd w:id="74"/>
    </w:p>
    <w:p w14:paraId="039CCB7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безперешкодно допускати на свою територію та у свої житлові, виробничі, господарські та підсобні приміщення, де розташовані вузли вимірювання електричної енергії, засоби вимірювання тощо,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bookmarkStart w:id="75" w:name="2219"/>
      <w:bookmarkEnd w:id="75"/>
    </w:p>
    <w:p w14:paraId="313669B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bookmarkStart w:id="76" w:name="2220"/>
      <w:bookmarkEnd w:id="76"/>
    </w:p>
    <w:p w14:paraId="0F82C1B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7) виконувати інші обов'язки, покладені на Споживача чинним законодавством та/або цим Договором.</w:t>
      </w:r>
      <w:bookmarkStart w:id="77" w:name="2221"/>
      <w:bookmarkEnd w:id="77"/>
    </w:p>
    <w:p w14:paraId="264E455A"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23C74631"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7. Права і обов'язки Постачальника</w:t>
      </w:r>
      <w:bookmarkStart w:id="78" w:name="2222"/>
      <w:bookmarkEnd w:id="78"/>
    </w:p>
    <w:p w14:paraId="2EDC9DFE" w14:textId="77777777" w:rsidR="00E53045" w:rsidRPr="00E53045" w:rsidRDefault="00E53045" w:rsidP="00E53045">
      <w:pPr>
        <w:spacing w:after="0"/>
        <w:rPr>
          <w:lang w:val="ru-RU"/>
        </w:rPr>
      </w:pPr>
    </w:p>
    <w:p w14:paraId="60A5EB18" w14:textId="77777777" w:rsidR="00E53045" w:rsidRPr="00B6504D" w:rsidRDefault="00E53045" w:rsidP="00E53045">
      <w:pPr>
        <w:spacing w:after="0" w:line="240" w:lineRule="atLeast"/>
        <w:ind w:firstLine="240"/>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7.1. Постачальник має право:</w:t>
      </w:r>
      <w:bookmarkStart w:id="79" w:name="2223"/>
      <w:bookmarkEnd w:id="79"/>
    </w:p>
    <w:p w14:paraId="5838DF0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отримувати від Споживача оплату за поставлену електричну енергію;</w:t>
      </w:r>
      <w:bookmarkStart w:id="80" w:name="2224"/>
      <w:bookmarkEnd w:id="80"/>
    </w:p>
    <w:p w14:paraId="18D1955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оформлювати та надавати платіжні документи Споживачу у строки, визначені цим Договором;</w:t>
      </w:r>
      <w:bookmarkStart w:id="81" w:name="2225"/>
      <w:bookmarkEnd w:id="81"/>
    </w:p>
    <w:p w14:paraId="3B5B1D79"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ініціювати припинення постачання електричної енергії Споживачу у порядку та на умовах, визначених цим Договором, та чинним законодавством;</w:t>
      </w:r>
      <w:bookmarkStart w:id="82" w:name="2226"/>
      <w:bookmarkEnd w:id="82"/>
    </w:p>
    <w:p w14:paraId="31866FE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здійснювати безперешкодний доступ до засобів обліку електричної енергії Споживача для перевірки показів щодо фактично спожитих обсягів електричної енергії Споживачем;</w:t>
      </w:r>
      <w:bookmarkStart w:id="83" w:name="2227"/>
      <w:bookmarkEnd w:id="83"/>
    </w:p>
    <w:p w14:paraId="0D7F5BD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проводити за участі Постачальника комерційних послуг разом зі Споживачем звіряння фактично спожитих обсягів електричної енергії з підписанням відповідного акта;</w:t>
      </w:r>
      <w:bookmarkStart w:id="84" w:name="2228"/>
      <w:bookmarkEnd w:id="84"/>
    </w:p>
    <w:p w14:paraId="69F4058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bookmarkStart w:id="85" w:name="2229"/>
      <w:bookmarkEnd w:id="85"/>
    </w:p>
    <w:p w14:paraId="5185CB0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lastRenderedPageBreak/>
        <w:t xml:space="preserve">7) </w:t>
      </w:r>
      <w:r w:rsidRPr="005133CD">
        <w:rPr>
          <w:rFonts w:ascii="Times New Roman" w:hAnsi="Times New Roman" w:cs="Times New Roman"/>
          <w:color w:val="000000"/>
          <w:sz w:val="24"/>
          <w:szCs w:val="24"/>
          <w:lang w:val="ru-RU"/>
        </w:rPr>
        <w:t>змінити ціну на електричну енергію, у тому числі внаслідок зміни регульованих складових ціни (відповідно до порядку формування ціни, за якою здійснює постачання електричної енергії споживачам постачальник «останньої надії») та/або змін у нормативно-правових актах щодо формування цієї ціни;</w:t>
      </w:r>
      <w:bookmarkStart w:id="86" w:name="3451"/>
      <w:bookmarkEnd w:id="86"/>
    </w:p>
    <w:p w14:paraId="14CA154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 мати інші права, передбачені чинним законодавством і цим Договором.</w:t>
      </w:r>
      <w:bookmarkStart w:id="87" w:name="2230"/>
      <w:bookmarkEnd w:id="87"/>
    </w:p>
    <w:p w14:paraId="279FCAF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7.2. Постачальник зобов'язується:</w:t>
      </w:r>
      <w:bookmarkStart w:id="88" w:name="2231"/>
      <w:bookmarkEnd w:id="88"/>
    </w:p>
    <w:p w14:paraId="383A551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забезпечувати постачання електричної енергії в порядку та на умовах, визначених цим Договором;</w:t>
      </w:r>
      <w:bookmarkStart w:id="89" w:name="2232"/>
      <w:bookmarkEnd w:id="89"/>
    </w:p>
    <w:p w14:paraId="30DE909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забезпечувати комерційну якість послуг з постачання електричної енергії відповідно до вимог чинного законодавства та цього Договору;</w:t>
      </w:r>
      <w:bookmarkStart w:id="90" w:name="2233"/>
      <w:bookmarkEnd w:id="90"/>
    </w:p>
    <w:p w14:paraId="655DF72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обчислювати і виставляти рахунки Споживачу за поставлену електричну енергію відповідно до вимог та у порядку, передбаченому ПРРЕЕ та цим Договором;</w:t>
      </w:r>
      <w:bookmarkStart w:id="91" w:name="2234"/>
      <w:bookmarkEnd w:id="91"/>
    </w:p>
    <w:p w14:paraId="60DE73A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4) </w:t>
      </w:r>
      <w:r w:rsidRPr="005133CD">
        <w:rPr>
          <w:rFonts w:ascii="Times New Roman" w:hAnsi="Times New Roman" w:cs="Times New Roman"/>
          <w:color w:val="000000"/>
          <w:sz w:val="24"/>
          <w:szCs w:val="24"/>
          <w:lang w:val="ru-RU"/>
        </w:rPr>
        <w:t>з першим рахунком за спожиту електричну енергію поінформувати Споживача про наявний період часу для постачання електричної енергії, ціну (тариф) на електричну енергію</w:t>
      </w:r>
      <w:r w:rsidRPr="00B6504D">
        <w:rPr>
          <w:rFonts w:ascii="Times New Roman" w:hAnsi="Times New Roman" w:cs="Times New Roman"/>
          <w:color w:val="000000"/>
          <w:sz w:val="24"/>
          <w:szCs w:val="24"/>
          <w:lang w:val="ru-RU"/>
        </w:rPr>
        <w:t>;</w:t>
      </w:r>
      <w:bookmarkStart w:id="92" w:name="2235"/>
      <w:bookmarkEnd w:id="92"/>
    </w:p>
    <w:p w14:paraId="510765C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надати на письмову вимогу Споживача примірник цього Договору підписаного уповноваженою особою Постачальника протягом 10 робочих днів з дати отримання такого письмового звернення;</w:t>
      </w:r>
      <w:bookmarkStart w:id="93" w:name="2236"/>
      <w:bookmarkEnd w:id="93"/>
    </w:p>
    <w:p w14:paraId="23D9095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надавати Споживачу інформацію щодо постачання електричної енергії на умовах "останньої надії", цін (тарифів), пов'язаних з цим, порядку оплати за спожиту електричну енергію, права Споживача вільно обирати електропостачальника та іншу інформацію, що вимагається чинним законодавством (така інформація має надаватися разом з цим Договором та оп</w:t>
      </w:r>
      <w:r>
        <w:rPr>
          <w:rFonts w:ascii="Times New Roman" w:hAnsi="Times New Roman" w:cs="Times New Roman"/>
          <w:color w:val="000000"/>
          <w:sz w:val="24"/>
          <w:szCs w:val="24"/>
          <w:lang w:val="ru-RU"/>
        </w:rPr>
        <w:t>рилюднюватися на офіційному веб</w:t>
      </w:r>
      <w:r w:rsidRPr="00B6504D">
        <w:rPr>
          <w:rFonts w:ascii="Times New Roman" w:hAnsi="Times New Roman" w:cs="Times New Roman"/>
          <w:color w:val="000000"/>
          <w:sz w:val="24"/>
          <w:szCs w:val="24"/>
          <w:lang w:val="ru-RU"/>
        </w:rPr>
        <w:t>сайті Постачальника);</w:t>
      </w:r>
      <w:bookmarkStart w:id="94" w:name="2237"/>
      <w:bookmarkEnd w:id="94"/>
    </w:p>
    <w:p w14:paraId="584749D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7) </w:t>
      </w:r>
      <w:r w:rsidRPr="005133CD">
        <w:rPr>
          <w:rFonts w:ascii="Times New Roman" w:hAnsi="Times New Roman" w:cs="Times New Roman"/>
          <w:color w:val="000000"/>
          <w:sz w:val="24"/>
          <w:szCs w:val="24"/>
          <w:lang w:val="ru-RU"/>
        </w:rPr>
        <w:t>публікувати на офіційному вебсайті (і в передбачених чинним законодавством випадках у засобах масової інформації) детальну інформацію про зміну тарифу (ціни) у строки, визначені порядком формування ціни, за якою здійснює постачання електричної енергії споживачам постачальник «останньої надії»;</w:t>
      </w:r>
      <w:bookmarkStart w:id="95" w:name="2238"/>
      <w:bookmarkEnd w:id="95"/>
    </w:p>
    <w:p w14:paraId="41E84F5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 видавати Споживачеві безоплатно платіжні документи;</w:t>
      </w:r>
      <w:bookmarkStart w:id="96" w:name="2239"/>
      <w:bookmarkEnd w:id="96"/>
    </w:p>
    <w:p w14:paraId="08378F3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 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bookmarkStart w:id="97" w:name="2240"/>
      <w:bookmarkEnd w:id="97"/>
    </w:p>
    <w:p w14:paraId="567E4B6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bookmarkStart w:id="98" w:name="2241"/>
      <w:bookmarkEnd w:id="98"/>
    </w:p>
    <w:p w14:paraId="461FBC7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11) відшкодовувати збитки, понесені Споживачем у випадку невиконання або неналежного виконання Постачальником своїх зобов'язань за цим Договором;</w:t>
      </w:r>
      <w:bookmarkStart w:id="99" w:name="2242"/>
      <w:bookmarkEnd w:id="99"/>
    </w:p>
    <w:p w14:paraId="4A8EA38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 забезпечувати конфіденційність даних, які отримуються від Споживача;</w:t>
      </w:r>
      <w:bookmarkStart w:id="100" w:name="2243"/>
      <w:bookmarkEnd w:id="100"/>
    </w:p>
    <w:p w14:paraId="5D23907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 виконувати інші обов'язки, покладені на Постачальника чинним законодавством, зокрема ліцензійними умовами, ПРРЕЕ та/або цим Договором.</w:t>
      </w:r>
      <w:bookmarkStart w:id="101" w:name="2244"/>
      <w:bookmarkEnd w:id="101"/>
    </w:p>
    <w:p w14:paraId="386AD238"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750F7AC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8. Порядок припинення та відновлення постачання електричної енергії</w:t>
      </w:r>
      <w:bookmarkStart w:id="102" w:name="2245"/>
      <w:bookmarkEnd w:id="102"/>
    </w:p>
    <w:p w14:paraId="6DE5BBE5" w14:textId="77777777" w:rsidR="00E53045" w:rsidRPr="00E53045" w:rsidRDefault="00E53045" w:rsidP="00E53045">
      <w:pPr>
        <w:spacing w:after="0"/>
        <w:rPr>
          <w:lang w:val="ru-RU"/>
        </w:rPr>
      </w:pPr>
    </w:p>
    <w:p w14:paraId="2166226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8.1. Постачальник має право звернутися до оператора системи з вимогою про відключення об'єкта Споживача від електропостачання виключно у випадках:</w:t>
      </w:r>
      <w:bookmarkStart w:id="103" w:name="2246"/>
      <w:bookmarkEnd w:id="103"/>
    </w:p>
    <w:p w14:paraId="6643682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порушення Споживачем строків оплати за цим Договором у тому числі за графіком погашення заборгованості;</w:t>
      </w:r>
      <w:bookmarkStart w:id="104" w:name="2247"/>
      <w:bookmarkEnd w:id="104"/>
    </w:p>
    <w:p w14:paraId="430018C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завершення періоду постачання електричної енергії постачальником "останньої надії".</w:t>
      </w:r>
      <w:bookmarkStart w:id="105" w:name="2248"/>
      <w:bookmarkEnd w:id="105"/>
    </w:p>
    <w:p w14:paraId="75C37E5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8.2. Припинення електропостачання не звільняє Споживача від обов'язку сплатити заборгованість Постачальнику за цим Договором.</w:t>
      </w:r>
      <w:bookmarkStart w:id="106" w:name="2249"/>
      <w:bookmarkEnd w:id="106"/>
    </w:p>
    <w:p w14:paraId="67D350C2"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8.3. Якщо за ініціативою Споживача необхідно припинити електропостачання на об'єкт для проведення ремонтних робіт, реконструкції чи технічного переоснащення тощо, Споживач має звернутися до оператора системи.</w:t>
      </w:r>
      <w:bookmarkStart w:id="107" w:name="2250"/>
      <w:bookmarkEnd w:id="107"/>
    </w:p>
    <w:p w14:paraId="30CE0B4D"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6B94673B"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9. Відповідальність Сторін</w:t>
      </w:r>
      <w:bookmarkStart w:id="108" w:name="2251"/>
      <w:bookmarkEnd w:id="108"/>
    </w:p>
    <w:p w14:paraId="37492F9B" w14:textId="77777777" w:rsidR="00E53045" w:rsidRPr="00E53045" w:rsidRDefault="00E53045" w:rsidP="00E53045">
      <w:pPr>
        <w:spacing w:after="0"/>
        <w:rPr>
          <w:lang w:val="ru-RU"/>
        </w:rPr>
      </w:pPr>
    </w:p>
    <w:p w14:paraId="0DB419D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bookmarkStart w:id="109" w:name="2252"/>
      <w:bookmarkEnd w:id="109"/>
    </w:p>
    <w:p w14:paraId="514F057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9.2. Постачальник має право вимагати від Споживача відшкодування збитків, а Споживач відшкодовує збитки, понесені Постачальником, виключно у разі:</w:t>
      </w:r>
      <w:bookmarkStart w:id="110" w:name="2253"/>
      <w:bookmarkEnd w:id="110"/>
    </w:p>
    <w:p w14:paraId="5F92B72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порушення Споживачем термінів розрахунків з Постачальником - в розмірі, погодженому Сторонами в цьому Договорі;</w:t>
      </w:r>
      <w:bookmarkStart w:id="111" w:name="2254"/>
      <w:bookmarkEnd w:id="111"/>
    </w:p>
    <w:p w14:paraId="1A89EB4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bookmarkStart w:id="112" w:name="2255"/>
      <w:bookmarkEnd w:id="112"/>
    </w:p>
    <w:p w14:paraId="3812CF0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bookmarkStart w:id="113" w:name="2256"/>
      <w:bookmarkEnd w:id="113"/>
    </w:p>
    <w:p w14:paraId="449D95D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bookmarkStart w:id="114" w:name="2257"/>
      <w:bookmarkEnd w:id="114"/>
    </w:p>
    <w:p w14:paraId="6C8A1F7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9.5. Порядок документального підтвердження порушень умов цього Договору, а також відшкодування збитків встановлюється ПРРЕЕ.</w:t>
      </w:r>
      <w:bookmarkStart w:id="115" w:name="2258"/>
      <w:bookmarkEnd w:id="115"/>
    </w:p>
    <w:p w14:paraId="09E5E13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9.6. </w:t>
      </w:r>
      <w:r w:rsidRPr="005133CD">
        <w:rPr>
          <w:rFonts w:ascii="Times New Roman" w:hAnsi="Times New Roman" w:cs="Times New Roman"/>
          <w:color w:val="000000"/>
          <w:sz w:val="24"/>
          <w:szCs w:val="24"/>
          <w:lang w:val="ru-RU"/>
        </w:rPr>
        <w:t>Постачальник не несе відповідальності за припинення споживачем дії цього Договору в разі неприйняття Споживачем своєчасно повідомлених Постачальником (у строки, визначені порядком формування ціни, за якою здійснює постачання електричної енергії споживачам постачальник «останньої надії») змін до цього Договору, що викликані змінами регульованих складових ціни та/або змінами в нормативно-правових актах щодо формування цієї ціни або щодо умов постачання електричної енергії.</w:t>
      </w:r>
    </w:p>
    <w:p w14:paraId="52FDAB7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68A79559"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10. Порядок зміни електропостачальника</w:t>
      </w:r>
      <w:bookmarkStart w:id="116" w:name="2259"/>
      <w:bookmarkEnd w:id="116"/>
    </w:p>
    <w:p w14:paraId="00195C1D" w14:textId="77777777" w:rsidR="00E53045" w:rsidRPr="00E53045" w:rsidRDefault="00E53045" w:rsidP="00E53045">
      <w:pPr>
        <w:spacing w:after="0"/>
        <w:rPr>
          <w:lang w:val="ru-RU"/>
        </w:rPr>
      </w:pPr>
    </w:p>
    <w:p w14:paraId="67EF83C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10.1. Споживач має право в будь-який час змінити Постачальника шляхом укладення нового договору про постачання електричної енергії з новим електропостачальником, принаймні за 21 календарний день до такої зміни вказавши дату або період такої зміни (початок дії нового договору про постачання електричної енергії).</w:t>
      </w:r>
      <w:bookmarkStart w:id="117" w:name="2260"/>
      <w:bookmarkEnd w:id="117"/>
    </w:p>
    <w:p w14:paraId="6A9F2875"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10.2. Зміна Постачальника електричної енергії здійснюється згідно з порядком зміни електропостачальника, встановленим ПРРЕЕ.</w:t>
      </w:r>
      <w:bookmarkStart w:id="118" w:name="2261"/>
      <w:bookmarkEnd w:id="118"/>
    </w:p>
    <w:p w14:paraId="76DFFCB3"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09EE43F6"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11. Порядок розв'язання спорів</w:t>
      </w:r>
      <w:bookmarkStart w:id="119" w:name="2262"/>
      <w:bookmarkEnd w:id="119"/>
    </w:p>
    <w:p w14:paraId="14B1DB42" w14:textId="77777777" w:rsidR="00E53045" w:rsidRPr="00E53045" w:rsidRDefault="00E53045" w:rsidP="00E53045">
      <w:pPr>
        <w:spacing w:after="0"/>
        <w:rPr>
          <w:lang w:val="ru-RU"/>
        </w:rPr>
      </w:pPr>
    </w:p>
    <w:p w14:paraId="063530D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11.1. Спори та розбіжності, що можуть виникати при виконанні умов цього Договору, у разі, якщо вони не будуть узгоджені шляхом переговорів між Сторонами,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w:t>
      </w:r>
      <w:r w:rsidRPr="00B6504D">
        <w:rPr>
          <w:rFonts w:ascii="Times New Roman" w:hAnsi="Times New Roman" w:cs="Times New Roman"/>
          <w:color w:val="000000"/>
          <w:sz w:val="24"/>
          <w:szCs w:val="24"/>
        </w:rPr>
        <w:t>N</w:t>
      </w:r>
      <w:r w:rsidRPr="00B6504D">
        <w:rPr>
          <w:rFonts w:ascii="Times New Roman" w:hAnsi="Times New Roman" w:cs="Times New Roman"/>
          <w:color w:val="000000"/>
          <w:sz w:val="24"/>
          <w:szCs w:val="24"/>
          <w:lang w:val="ru-RU"/>
        </w:rPr>
        <w:t xml:space="preserve"> 299, зареєстрованим в Міністерстві юстиції України 6 квітня 2009 року за </w:t>
      </w:r>
      <w:r w:rsidRPr="00B6504D">
        <w:rPr>
          <w:rFonts w:ascii="Times New Roman" w:hAnsi="Times New Roman" w:cs="Times New Roman"/>
          <w:color w:val="000000"/>
          <w:sz w:val="24"/>
          <w:szCs w:val="24"/>
        </w:rPr>
        <w:t>N</w:t>
      </w:r>
      <w:r w:rsidRPr="00B6504D">
        <w:rPr>
          <w:rFonts w:ascii="Times New Roman" w:hAnsi="Times New Roman" w:cs="Times New Roman"/>
          <w:color w:val="000000"/>
          <w:sz w:val="24"/>
          <w:szCs w:val="24"/>
          <w:lang w:val="ru-RU"/>
        </w:rPr>
        <w:t xml:space="preserve"> 308/16324 (із змінами) (далі - Положення про ІКЦ).</w:t>
      </w:r>
      <w:bookmarkStart w:id="120" w:name="2263"/>
      <w:bookmarkEnd w:id="120"/>
    </w:p>
    <w:p w14:paraId="41A08FD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Під час вирішення спорів Сторони мають керуватися порядком врегулювання спорів, встановленим цими ПРРЕЕ, та Положенням про ІКЦ.</w:t>
      </w:r>
      <w:bookmarkStart w:id="121" w:name="2264"/>
      <w:bookmarkEnd w:id="121"/>
    </w:p>
    <w:p w14:paraId="47BAE0C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11.2. У разі недосягнення Сторонами згоди шляхом проведення переговорів або, у разі, незгоди Споживача із рішенням ІКЦ, або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w:t>
      </w:r>
      <w:r w:rsidRPr="00B6504D">
        <w:rPr>
          <w:rFonts w:ascii="Times New Roman" w:hAnsi="Times New Roman" w:cs="Times New Roman"/>
          <w:color w:val="000000"/>
          <w:sz w:val="24"/>
          <w:szCs w:val="24"/>
          <w:lang w:val="ru-RU"/>
        </w:rPr>
        <w:lastRenderedPageBreak/>
        <w:t>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Антимонопольного комітету України.</w:t>
      </w:r>
      <w:bookmarkStart w:id="122" w:name="2265"/>
      <w:bookmarkEnd w:id="122"/>
    </w:p>
    <w:p w14:paraId="674D280C"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на вирішення спору в судовому порядку.</w:t>
      </w:r>
      <w:bookmarkStart w:id="123" w:name="2266"/>
      <w:bookmarkEnd w:id="123"/>
    </w:p>
    <w:p w14:paraId="16064FB2"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0B2C126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12. Форс-мажор</w:t>
      </w:r>
      <w:bookmarkStart w:id="124" w:name="2267"/>
      <w:bookmarkEnd w:id="124"/>
    </w:p>
    <w:p w14:paraId="34CA5F0B" w14:textId="77777777" w:rsidR="00E53045" w:rsidRPr="00E53045" w:rsidRDefault="00E53045" w:rsidP="00E53045">
      <w:pPr>
        <w:spacing w:after="0"/>
        <w:rPr>
          <w:lang w:val="ru-RU"/>
        </w:rPr>
      </w:pPr>
    </w:p>
    <w:p w14:paraId="52AD053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bookmarkStart w:id="125" w:name="2268"/>
      <w:bookmarkEnd w:id="125"/>
    </w:p>
    <w:p w14:paraId="52AE994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bookmarkStart w:id="126" w:name="2269"/>
      <w:bookmarkEnd w:id="126"/>
    </w:p>
    <w:p w14:paraId="0F3B01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12.3. Строк виконання зобов'язань за цим Договором відкладається на строк дії форс-мажорних обставин.</w:t>
      </w:r>
      <w:bookmarkStart w:id="127" w:name="2270"/>
      <w:bookmarkEnd w:id="127"/>
    </w:p>
    <w:p w14:paraId="65B1804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12.4. 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bookmarkStart w:id="128" w:name="2271"/>
      <w:bookmarkEnd w:id="128"/>
    </w:p>
    <w:p w14:paraId="6592A53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12.5. Виникнення форс-мажорних обставин не є підставою для відмови Споживача від оплати Постачальнику послуг, які були надані до їх виникнення.</w:t>
      </w:r>
      <w:bookmarkStart w:id="129" w:name="2272"/>
      <w:bookmarkEnd w:id="129"/>
    </w:p>
    <w:p w14:paraId="45D91A21"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34CC3416"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13. Строк дії Договору та інші умови</w:t>
      </w:r>
      <w:bookmarkStart w:id="130" w:name="2273"/>
      <w:bookmarkEnd w:id="130"/>
    </w:p>
    <w:p w14:paraId="18F71081" w14:textId="77777777" w:rsidR="00E53045" w:rsidRPr="00E53045" w:rsidRDefault="00E53045" w:rsidP="00E53045">
      <w:pPr>
        <w:spacing w:after="0"/>
        <w:rPr>
          <w:lang w:val="ru-RU"/>
        </w:rPr>
      </w:pPr>
    </w:p>
    <w:p w14:paraId="5940D68A"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13.1. Цей Договір приєднання Споживача набирає чинності за фактом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ПРРЕЕ, та діє в частині здійснення розрахунків між Сторонами до повного їх здійснення, а в частині постачання електричної енергії його дія не може перевищувати 90 діб.</w:t>
      </w:r>
      <w:bookmarkStart w:id="131" w:name="2274"/>
      <w:bookmarkEnd w:id="131"/>
    </w:p>
    <w:p w14:paraId="2773566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13.2. У разі внесення Постачальником, в установленому чинним законодавством порядку, змін до змісту Типового договору про постачання електричної енергії постачальником "останньої надії", затвердженого Регулятором, Сторони погоджуються з такими змінами у цьому Договорі.</w:t>
      </w:r>
      <w:bookmarkStart w:id="132" w:name="2275"/>
      <w:bookmarkEnd w:id="132"/>
    </w:p>
    <w:p w14:paraId="0EC5B6C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13.3. За умови відсутності заборгованості та виконання своїх зобов'язань перед Постачальником Споживач має право розірвати цей Договір з урахуванням вимог цього Договору без сплати будь-яких штрафних санкцій чи іншої фінансової компенсації Постачальнику.</w:t>
      </w:r>
      <w:bookmarkStart w:id="133" w:name="2276"/>
      <w:bookmarkEnd w:id="133"/>
    </w:p>
    <w:p w14:paraId="5202E86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13.4. Сторони мають право розірвати цей Договір у встановленому законодавством порядку.</w:t>
      </w:r>
      <w:bookmarkStart w:id="134" w:name="3453"/>
      <w:bookmarkEnd w:id="134"/>
    </w:p>
    <w:p w14:paraId="549BBDD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13.5. Дія цього Договору також припиняється в таких випадках:</w:t>
      </w:r>
      <w:bookmarkStart w:id="135" w:name="3454"/>
      <w:bookmarkEnd w:id="135"/>
    </w:p>
    <w:p w14:paraId="75CFDBC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bookmarkStart w:id="136" w:name="3455"/>
      <w:bookmarkEnd w:id="136"/>
    </w:p>
    <w:p w14:paraId="422FD509"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банкрутства або припинення господарської діяльності Постачальником;</w:t>
      </w:r>
      <w:bookmarkStart w:id="137" w:name="3456"/>
      <w:bookmarkEnd w:id="137"/>
    </w:p>
    <w:p w14:paraId="400C8F7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w:t>
      </w:r>
      <w:bookmarkStart w:id="138" w:name="3457"/>
      <w:bookmarkEnd w:id="138"/>
    </w:p>
    <w:p w14:paraId="3CE88FD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зміни Постачальника - у частині постачання;</w:t>
      </w:r>
      <w:bookmarkStart w:id="139" w:name="3458"/>
      <w:bookmarkEnd w:id="139"/>
    </w:p>
    <w:p w14:paraId="40E3DDA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w:t>
      </w:r>
      <w:r w:rsidRPr="00B6504D">
        <w:rPr>
          <w:rFonts w:ascii="Times New Roman" w:hAnsi="Times New Roman" w:cs="Times New Roman"/>
          <w:color w:val="000000"/>
          <w:sz w:val="24"/>
          <w:szCs w:val="24"/>
          <w:lang w:val="ru-RU"/>
        </w:rPr>
        <w:lastRenderedPageBreak/>
        <w:t>ціни (тарифу на послуги з передачі та/або розподілу електричної енергії, ціни (тарифу) на послуги постачальника "останньої надії") та/або змінами в нормативно-правових актах щодо формування цієї ціни або щодо умов постачання електричної енергії.</w:t>
      </w:r>
      <w:bookmarkStart w:id="140" w:name="3459"/>
      <w:bookmarkEnd w:id="140"/>
    </w:p>
    <w:p w14:paraId="00BA939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bookmarkStart w:id="141" w:name="2285"/>
      <w:bookmarkEnd w:id="141"/>
    </w:p>
    <w:p w14:paraId="10BC54A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bookmarkStart w:id="142" w:name="2286"/>
      <w:bookmarkEnd w:id="142"/>
    </w:p>
    <w:p w14:paraId="24096EBB"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Споживач зобов'язується у місячний строк повідомити Постачальника про зміну будь-якої інформації та даних (прізвище, ім'я, по батькові; паспортні дані, ідентифікаційний код (за наявності), код ЄДР; вид та адреса об'єкта, ЕІС-код точки комерційного обліку; ЕІС-код присвоєний відповідним оператором системи).</w:t>
      </w:r>
      <w:bookmarkStart w:id="143" w:name="2287"/>
      <w:bookmarkEnd w:id="143"/>
    </w:p>
    <w:p w14:paraId="18E9C0E8" w14:textId="77777777" w:rsidR="006E3949" w:rsidRDefault="006E3949" w:rsidP="00E53045">
      <w:pPr>
        <w:spacing w:after="0" w:line="240" w:lineRule="atLeast"/>
        <w:ind w:firstLine="567"/>
        <w:jc w:val="both"/>
        <w:rPr>
          <w:rFonts w:ascii="Times New Roman" w:hAnsi="Times New Roman" w:cs="Times New Roman"/>
          <w:color w:val="000000"/>
          <w:sz w:val="24"/>
          <w:szCs w:val="24"/>
          <w:lang w:val="ru-RU"/>
        </w:rPr>
      </w:pPr>
      <w:r w:rsidRPr="006E3949">
        <w:rPr>
          <w:rFonts w:ascii="Times New Roman" w:hAnsi="Times New Roman" w:cs="Times New Roman"/>
          <w:color w:val="000000"/>
          <w:sz w:val="24"/>
          <w:szCs w:val="24"/>
          <w:lang w:val="ru-RU"/>
        </w:rPr>
        <w:t>13.8. У разі укладення угоди про електронний документообіг така угода є невід'ємною частиною Договору</w:t>
      </w:r>
      <w:r w:rsidR="004736CC" w:rsidRPr="004736CC">
        <w:rPr>
          <w:rFonts w:ascii="Times New Roman" w:hAnsi="Times New Roman" w:cs="Times New Roman"/>
          <w:color w:val="000000"/>
          <w:sz w:val="24"/>
          <w:szCs w:val="24"/>
          <w:lang w:val="ru-RU"/>
        </w:rPr>
        <w:t>, що є Додатком 2 до цього Договору.</w:t>
      </w:r>
    </w:p>
    <w:p w14:paraId="5A9A529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p>
    <w:tbl>
      <w:tblPr>
        <w:tblW w:w="9690" w:type="dxa"/>
        <w:tblLayout w:type="fixed"/>
        <w:tblLook w:val="0000" w:firstRow="0" w:lastRow="0" w:firstColumn="0" w:lastColumn="0" w:noHBand="0" w:noVBand="0"/>
      </w:tblPr>
      <w:tblGrid>
        <w:gridCol w:w="9690"/>
      </w:tblGrid>
      <w:tr w:rsidR="00E53045" w:rsidRPr="00A72458" w14:paraId="0929922D" w14:textId="77777777" w:rsidTr="003E5C67">
        <w:trPr>
          <w:trHeight w:val="120"/>
        </w:trPr>
        <w:tc>
          <w:tcPr>
            <w:tcW w:w="9690" w:type="dxa"/>
            <w:shd w:val="clear" w:color="auto" w:fill="auto"/>
            <w:vAlign w:val="center"/>
          </w:tcPr>
          <w:p w14:paraId="6D6060C8" w14:textId="77777777" w:rsidR="00E53045" w:rsidRDefault="00E53045" w:rsidP="003E5C67">
            <w:pPr>
              <w:spacing w:after="0" w:line="240" w:lineRule="auto"/>
              <w:jc w:val="center"/>
              <w:rPr>
                <w:rFonts w:ascii="Times New Roman" w:eastAsia="Times New Roman" w:hAnsi="Times New Roman" w:cs="Times New Roman"/>
                <w:b/>
                <w:sz w:val="24"/>
                <w:szCs w:val="24"/>
                <w:lang w:val="uk-UA" w:eastAsia="uk-UA"/>
              </w:rPr>
            </w:pPr>
            <w:bookmarkStart w:id="144" w:name="2288"/>
            <w:bookmarkEnd w:id="144"/>
            <w:r w:rsidRPr="00A72458">
              <w:rPr>
                <w:rFonts w:ascii="Times New Roman" w:eastAsia="Times New Roman" w:hAnsi="Times New Roman" w:cs="Times New Roman"/>
                <w:b/>
                <w:sz w:val="24"/>
                <w:szCs w:val="24"/>
                <w:lang w:val="uk-UA" w:eastAsia="uk-UA"/>
              </w:rPr>
              <w:t>14. Місцезнаходження, платіжні реквізити та підписи Сторін</w:t>
            </w:r>
          </w:p>
          <w:p w14:paraId="256DD809" w14:textId="77777777" w:rsidR="00E53045" w:rsidRPr="00A72458" w:rsidRDefault="00E53045" w:rsidP="003E5C67">
            <w:pPr>
              <w:spacing w:after="0" w:line="240" w:lineRule="auto"/>
              <w:jc w:val="center"/>
              <w:rPr>
                <w:rFonts w:ascii="Times New Roman" w:eastAsia="Times New Roman" w:hAnsi="Times New Roman" w:cs="Times New Roman"/>
                <w:b/>
                <w:sz w:val="24"/>
                <w:szCs w:val="24"/>
                <w:lang w:val="uk-UA" w:eastAsia="uk-UA"/>
              </w:rPr>
            </w:pPr>
          </w:p>
          <w:tbl>
            <w:tblPr>
              <w:tblStyle w:val="a4"/>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730"/>
            </w:tblGrid>
            <w:tr w:rsidR="00E53045" w:rsidRPr="00A72458" w14:paraId="6BCA0977" w14:textId="77777777" w:rsidTr="003E5C67">
              <w:tc>
                <w:tcPr>
                  <w:tcW w:w="4820" w:type="dxa"/>
                </w:tcPr>
                <w:p w14:paraId="0205A305" w14:textId="77777777" w:rsidR="00E53045" w:rsidRPr="00A72458" w:rsidRDefault="00E53045" w:rsidP="003E5C67">
                  <w:pPr>
                    <w:pStyle w:val="a5"/>
                    <w:spacing w:before="0" w:after="0"/>
                    <w:jc w:val="center"/>
                    <w:rPr>
                      <w:rFonts w:eastAsia="font270"/>
                      <w:kern w:val="1"/>
                      <w:szCs w:val="24"/>
                      <w:lang w:eastAsia="en-US"/>
                    </w:rPr>
                  </w:pPr>
                  <w:r w:rsidRPr="00A72458">
                    <w:rPr>
                      <w:rFonts w:eastAsia="font270"/>
                      <w:b/>
                      <w:kern w:val="1"/>
                      <w:szCs w:val="24"/>
                      <w:lang w:eastAsia="en-US"/>
                    </w:rPr>
                    <w:t>ПОСТАЧАЛЬНИК</w:t>
                  </w:r>
                </w:p>
                <w:p w14:paraId="2D4BB0D0" w14:textId="77777777" w:rsidR="00E53045" w:rsidRPr="00A72458" w:rsidRDefault="00E53045" w:rsidP="003E5C67">
                  <w:pPr>
                    <w:pStyle w:val="a5"/>
                    <w:tabs>
                      <w:tab w:val="left" w:pos="4513"/>
                    </w:tabs>
                    <w:spacing w:before="0" w:after="0"/>
                    <w:ind w:right="226"/>
                    <w:rPr>
                      <w:rFonts w:eastAsia="font270"/>
                      <w:b/>
                      <w:kern w:val="1"/>
                      <w:szCs w:val="24"/>
                      <w:lang w:eastAsia="en-US"/>
                    </w:rPr>
                  </w:pPr>
                  <w:r w:rsidRPr="00A72458">
                    <w:rPr>
                      <w:rFonts w:eastAsia="font270"/>
                      <w:b/>
                      <w:kern w:val="1"/>
                      <w:szCs w:val="24"/>
                      <w:lang w:eastAsia="en-US"/>
                    </w:rPr>
                    <w:t>Державне підприємство зовнішньоекономічної діяльності «Укрінтеренерго»</w:t>
                  </w:r>
                  <w:bookmarkStart w:id="145" w:name="Tobo_adress"/>
                </w:p>
                <w:p w14:paraId="4BCAE5AB" w14:textId="77777777" w:rsidR="00E53045" w:rsidRPr="00A72458" w:rsidRDefault="00E53045" w:rsidP="003E5C67">
                  <w:pPr>
                    <w:pStyle w:val="a5"/>
                    <w:tabs>
                      <w:tab w:val="left" w:pos="3525"/>
                    </w:tabs>
                    <w:spacing w:before="0" w:after="0"/>
                    <w:ind w:right="226"/>
                    <w:rPr>
                      <w:rFonts w:eastAsia="font270"/>
                      <w:kern w:val="1"/>
                      <w:szCs w:val="24"/>
                      <w:lang w:eastAsia="en-US"/>
                    </w:rPr>
                  </w:pPr>
                  <w:r w:rsidRPr="00A72458">
                    <w:rPr>
                      <w:rFonts w:eastAsia="font270"/>
                      <w:kern w:val="1"/>
                      <w:szCs w:val="24"/>
                      <w:lang w:eastAsia="en-US"/>
                    </w:rPr>
                    <w:t>ЕІС-код: 11</w:t>
                  </w:r>
                  <w:r w:rsidRPr="00A72458">
                    <w:rPr>
                      <w:rFonts w:eastAsia="font270"/>
                      <w:kern w:val="1"/>
                      <w:szCs w:val="24"/>
                      <w:lang w:val="ru-RU" w:eastAsia="en-US"/>
                    </w:rPr>
                    <w:t>XUIE</w:t>
                  </w:r>
                  <w:r w:rsidRPr="00A72458">
                    <w:rPr>
                      <w:rFonts w:eastAsia="font270"/>
                      <w:kern w:val="1"/>
                      <w:szCs w:val="24"/>
                      <w:lang w:eastAsia="en-US"/>
                    </w:rPr>
                    <w:t>---------</w:t>
                  </w:r>
                  <w:r w:rsidRPr="00A72458">
                    <w:rPr>
                      <w:rFonts w:eastAsia="font270"/>
                      <w:kern w:val="1"/>
                      <w:szCs w:val="24"/>
                      <w:lang w:val="ru-RU" w:eastAsia="en-US"/>
                    </w:rPr>
                    <w:t>M</w:t>
                  </w:r>
                  <w:r w:rsidRPr="00A72458">
                    <w:rPr>
                      <w:rFonts w:eastAsia="font270"/>
                      <w:kern w:val="1"/>
                      <w:szCs w:val="24"/>
                      <w:lang w:eastAsia="en-US"/>
                    </w:rPr>
                    <w:t xml:space="preserve"> </w:t>
                  </w:r>
                  <w:r w:rsidRPr="00A72458">
                    <w:rPr>
                      <w:rFonts w:eastAsia="font270"/>
                      <w:kern w:val="1"/>
                      <w:szCs w:val="24"/>
                      <w:lang w:eastAsia="en-US"/>
                    </w:rPr>
                    <w:tab/>
                  </w:r>
                </w:p>
                <w:bookmarkEnd w:id="145"/>
                <w:p w14:paraId="41D9B440" w14:textId="77777777" w:rsidR="00E53045" w:rsidRPr="00A72458" w:rsidRDefault="00E53045" w:rsidP="003E5C67">
                  <w:pPr>
                    <w:pStyle w:val="a5"/>
                    <w:spacing w:before="0" w:after="0"/>
                    <w:ind w:right="226"/>
                    <w:rPr>
                      <w:rFonts w:eastAsia="font270"/>
                      <w:kern w:val="1"/>
                      <w:szCs w:val="24"/>
                      <w:lang w:eastAsia="en-US"/>
                    </w:rPr>
                  </w:pPr>
                  <w:r w:rsidRPr="00A72458">
                    <w:rPr>
                      <w:rFonts w:eastAsia="font270"/>
                      <w:kern w:val="1"/>
                      <w:szCs w:val="24"/>
                      <w:lang w:eastAsia="en-US"/>
                    </w:rPr>
                    <w:t>Місцезнаходження:</w:t>
                  </w:r>
                </w:p>
                <w:p w14:paraId="57E4E100"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04080, м. Київ, вул. Кирилівська ,85</w:t>
                  </w:r>
                </w:p>
                <w:p w14:paraId="0298B078"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Поштова адреса:</w:t>
                  </w:r>
                </w:p>
                <w:p w14:paraId="36B69B8C"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04080, м. Київ, вул. Кирилівська ,85</w:t>
                  </w:r>
                </w:p>
                <w:p w14:paraId="167A2D4B"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 xml:space="preserve">тел.: +38 </w:t>
                  </w:r>
                  <w:r w:rsidR="004736CC" w:rsidRPr="004736CC">
                    <w:rPr>
                      <w:rFonts w:eastAsia="font270"/>
                      <w:kern w:val="1"/>
                      <w:szCs w:val="24"/>
                      <w:lang w:val="ru-RU" w:eastAsia="en-US"/>
                    </w:rPr>
                    <w:t>050 630 46 71; +38 050 860 18 35</w:t>
                  </w:r>
                </w:p>
                <w:p w14:paraId="68286225" w14:textId="427BA05B" w:rsidR="00E53045" w:rsidRPr="00E66AC0" w:rsidRDefault="00E53045" w:rsidP="003E5C67">
                  <w:pPr>
                    <w:pStyle w:val="a5"/>
                    <w:spacing w:before="0" w:after="0"/>
                    <w:ind w:right="226"/>
                    <w:rPr>
                      <w:rFonts w:eastAsia="font270"/>
                      <w:kern w:val="1"/>
                      <w:szCs w:val="24"/>
                      <w:lang w:eastAsia="en-US"/>
                    </w:rPr>
                  </w:pPr>
                  <w:r w:rsidRPr="00A96A45">
                    <w:rPr>
                      <w:rFonts w:eastAsia="font270"/>
                      <w:kern w:val="1"/>
                      <w:szCs w:val="24"/>
                      <w:lang w:val="en-US" w:eastAsia="en-US"/>
                    </w:rPr>
                    <w:t>Email</w:t>
                  </w:r>
                  <w:r w:rsidRPr="007C41C4">
                    <w:rPr>
                      <w:rFonts w:eastAsia="font270"/>
                      <w:kern w:val="1"/>
                      <w:szCs w:val="24"/>
                      <w:lang w:val="en-US" w:eastAsia="en-US"/>
                    </w:rPr>
                    <w:t xml:space="preserve">: </w:t>
                  </w:r>
                  <w:hyperlink r:id="rId4" w:history="1">
                    <w:r w:rsidRPr="00A96A45">
                      <w:rPr>
                        <w:rFonts w:eastAsia="font270"/>
                        <w:kern w:val="1"/>
                        <w:szCs w:val="24"/>
                        <w:lang w:val="en-US" w:eastAsia="en-US"/>
                      </w:rPr>
                      <w:t>pon</w:t>
                    </w:r>
                    <w:r w:rsidRPr="007C41C4">
                      <w:rPr>
                        <w:rFonts w:eastAsia="font270"/>
                        <w:kern w:val="1"/>
                        <w:szCs w:val="24"/>
                        <w:lang w:val="en-US" w:eastAsia="en-US"/>
                      </w:rPr>
                      <w:t>@</w:t>
                    </w:r>
                    <w:r w:rsidRPr="00A96A45">
                      <w:rPr>
                        <w:rFonts w:eastAsia="font270"/>
                        <w:kern w:val="1"/>
                        <w:szCs w:val="24"/>
                        <w:lang w:val="en-US" w:eastAsia="en-US"/>
                      </w:rPr>
                      <w:t>uie</w:t>
                    </w:r>
                    <w:r w:rsidRPr="007C41C4">
                      <w:rPr>
                        <w:rFonts w:eastAsia="font270"/>
                        <w:kern w:val="1"/>
                        <w:szCs w:val="24"/>
                        <w:lang w:val="en-US" w:eastAsia="en-US"/>
                      </w:rPr>
                      <w:t>.</w:t>
                    </w:r>
                    <w:r w:rsidRPr="00A96A45">
                      <w:rPr>
                        <w:rFonts w:eastAsia="font270"/>
                        <w:kern w:val="1"/>
                        <w:szCs w:val="24"/>
                        <w:lang w:val="en-US" w:eastAsia="en-US"/>
                      </w:rPr>
                      <w:t>kiev</w:t>
                    </w:r>
                    <w:r w:rsidRPr="007C41C4">
                      <w:rPr>
                        <w:rFonts w:eastAsia="font270"/>
                        <w:kern w:val="1"/>
                        <w:szCs w:val="24"/>
                        <w:lang w:val="en-US" w:eastAsia="en-US"/>
                      </w:rPr>
                      <w:t>.</w:t>
                    </w:r>
                    <w:r w:rsidRPr="00A96A45">
                      <w:rPr>
                        <w:rFonts w:eastAsia="font270"/>
                        <w:kern w:val="1"/>
                        <w:szCs w:val="24"/>
                        <w:lang w:val="en-US" w:eastAsia="en-US"/>
                      </w:rPr>
                      <w:t>ua</w:t>
                    </w:r>
                  </w:hyperlink>
                  <w:r w:rsidR="00A96A45" w:rsidRPr="007C41C4">
                    <w:rPr>
                      <w:rFonts w:eastAsia="font270"/>
                      <w:kern w:val="1"/>
                      <w:szCs w:val="24"/>
                      <w:lang w:val="en-US" w:eastAsia="en-US"/>
                    </w:rPr>
                    <w:t xml:space="preserve">; </w:t>
                  </w:r>
                  <w:hyperlink r:id="rId5" w:history="1">
                    <w:r w:rsidR="00E66AC0" w:rsidRPr="00E66AC0">
                      <w:rPr>
                        <w:rStyle w:val="a3"/>
                        <w:rFonts w:eastAsia="font270"/>
                        <w:color w:val="auto"/>
                        <w:kern w:val="1"/>
                        <w:szCs w:val="24"/>
                        <w:u w:val="none"/>
                        <w:lang w:val="en-US" w:eastAsia="en-US"/>
                      </w:rPr>
                      <w:t>pon</w:t>
                    </w:r>
                    <w:r w:rsidR="00E66AC0" w:rsidRPr="00E66AC0">
                      <w:rPr>
                        <w:rStyle w:val="a3"/>
                        <w:rFonts w:eastAsia="font270"/>
                        <w:color w:val="auto"/>
                        <w:kern w:val="1"/>
                        <w:szCs w:val="24"/>
                        <w:u w:val="none"/>
                        <w:lang w:eastAsia="en-US"/>
                      </w:rPr>
                      <w:t>1</w:t>
                    </w:r>
                    <w:r w:rsidR="00E66AC0" w:rsidRPr="00E66AC0">
                      <w:rPr>
                        <w:rStyle w:val="a3"/>
                        <w:rFonts w:eastAsia="font270"/>
                        <w:color w:val="auto"/>
                        <w:kern w:val="1"/>
                        <w:szCs w:val="24"/>
                        <w:u w:val="none"/>
                        <w:lang w:val="en-US" w:eastAsia="en-US"/>
                      </w:rPr>
                      <w:t>@uie.kiev.ua</w:t>
                    </w:r>
                  </w:hyperlink>
                  <w:r w:rsidR="00E66AC0" w:rsidRPr="00E66AC0">
                    <w:rPr>
                      <w:rFonts w:eastAsia="font270"/>
                      <w:kern w:val="1"/>
                      <w:szCs w:val="24"/>
                      <w:lang w:val="en-US" w:eastAsia="en-US"/>
                    </w:rPr>
                    <w:t xml:space="preserve">; </w:t>
                  </w:r>
                  <w:hyperlink r:id="rId6" w:history="1">
                    <w:r w:rsidR="00A96A45" w:rsidRPr="00E66AC0">
                      <w:rPr>
                        <w:rStyle w:val="a3"/>
                        <w:rFonts w:eastAsia="font270"/>
                        <w:color w:val="auto"/>
                        <w:kern w:val="1"/>
                        <w:szCs w:val="24"/>
                        <w:u w:val="none"/>
                        <w:lang w:val="en-US" w:eastAsia="en-US"/>
                      </w:rPr>
                      <w:t>pon</w:t>
                    </w:r>
                    <w:r w:rsidR="00A96A45" w:rsidRPr="00E66AC0">
                      <w:rPr>
                        <w:rStyle w:val="a3"/>
                        <w:rFonts w:eastAsia="font270"/>
                        <w:color w:val="auto"/>
                        <w:kern w:val="1"/>
                        <w:szCs w:val="24"/>
                        <w:u w:val="none"/>
                        <w:lang w:eastAsia="en-US"/>
                      </w:rPr>
                      <w:t>2</w:t>
                    </w:r>
                    <w:r w:rsidR="00A96A45" w:rsidRPr="00E66AC0">
                      <w:rPr>
                        <w:rStyle w:val="a3"/>
                        <w:rFonts w:eastAsia="font270"/>
                        <w:color w:val="auto"/>
                        <w:kern w:val="1"/>
                        <w:szCs w:val="24"/>
                        <w:u w:val="none"/>
                        <w:lang w:val="en-US" w:eastAsia="en-US"/>
                      </w:rPr>
                      <w:t>@uie.kiev.ua</w:t>
                    </w:r>
                  </w:hyperlink>
                  <w:r w:rsidR="00E66AC0" w:rsidRPr="00E66AC0">
                    <w:rPr>
                      <w:rStyle w:val="a3"/>
                      <w:rFonts w:eastAsia="font270"/>
                      <w:color w:val="auto"/>
                      <w:kern w:val="1"/>
                      <w:szCs w:val="24"/>
                      <w:u w:val="none"/>
                      <w:lang w:eastAsia="en-US"/>
                    </w:rPr>
                    <w:t xml:space="preserve">; </w:t>
                  </w:r>
                  <w:hyperlink r:id="rId7" w:history="1">
                    <w:r w:rsidR="00E66AC0" w:rsidRPr="00E66AC0">
                      <w:rPr>
                        <w:rStyle w:val="a3"/>
                        <w:rFonts w:eastAsia="font270"/>
                        <w:color w:val="auto"/>
                        <w:kern w:val="1"/>
                        <w:szCs w:val="24"/>
                        <w:u w:val="none"/>
                        <w:lang w:val="en-US" w:eastAsia="en-US"/>
                      </w:rPr>
                      <w:t>pon</w:t>
                    </w:r>
                    <w:r w:rsidR="00E66AC0" w:rsidRPr="00E66AC0">
                      <w:rPr>
                        <w:rStyle w:val="a3"/>
                        <w:rFonts w:eastAsia="font270"/>
                        <w:color w:val="auto"/>
                        <w:kern w:val="1"/>
                        <w:szCs w:val="24"/>
                        <w:u w:val="none"/>
                        <w:lang w:eastAsia="en-US"/>
                      </w:rPr>
                      <w:t>3</w:t>
                    </w:r>
                    <w:r w:rsidR="00E66AC0" w:rsidRPr="00E66AC0">
                      <w:rPr>
                        <w:rStyle w:val="a3"/>
                        <w:rFonts w:eastAsia="font270"/>
                        <w:color w:val="auto"/>
                        <w:kern w:val="1"/>
                        <w:szCs w:val="24"/>
                        <w:u w:val="none"/>
                        <w:lang w:val="en-US" w:eastAsia="en-US"/>
                      </w:rPr>
                      <w:t>@uie.kiev.ua</w:t>
                    </w:r>
                  </w:hyperlink>
                </w:p>
                <w:p w14:paraId="704A25B7"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Адреса сайту: www.uie.kiev.ua</w:t>
                  </w:r>
                </w:p>
                <w:p w14:paraId="6795DC7B"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ЄДРПОУ 19480600</w:t>
                  </w:r>
                </w:p>
                <w:p w14:paraId="7B385663"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 xml:space="preserve">ІПН: 194806026654 </w:t>
                  </w:r>
                </w:p>
                <w:p w14:paraId="3B570FE6"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п/р із спеціальним режимом використання</w:t>
                  </w:r>
                  <w:r w:rsidRPr="00A72458">
                    <w:rPr>
                      <w:rFonts w:eastAsia="font270"/>
                      <w:kern w:val="1"/>
                      <w:szCs w:val="24"/>
                      <w:lang w:val="ru-RU" w:eastAsia="en-US"/>
                    </w:rPr>
                    <w:br/>
                    <w:t>№ UA523226690000026038300011485</w:t>
                  </w:r>
                  <w:r w:rsidRPr="00A72458">
                    <w:rPr>
                      <w:rFonts w:eastAsia="font270"/>
                      <w:kern w:val="1"/>
                      <w:szCs w:val="24"/>
                      <w:lang w:val="ru-RU" w:eastAsia="en-US"/>
                    </w:rPr>
                    <w:br/>
                    <w:t>в ТВБВ №10026/0104 філії-Головного управління по м. Києву та Київській області АТ "Ощадбанк"</w:t>
                  </w:r>
                </w:p>
                <w:p w14:paraId="1609AED1"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Платник податку на прибуток на загальних умовах</w:t>
                  </w:r>
                </w:p>
                <w:p w14:paraId="0C844D9D" w14:textId="77777777" w:rsidR="00E53045" w:rsidRPr="00A72458" w:rsidRDefault="00E53045" w:rsidP="003E5C67">
                  <w:pPr>
                    <w:tabs>
                      <w:tab w:val="left" w:pos="1545"/>
                    </w:tabs>
                    <w:ind w:right="-104"/>
                    <w:rPr>
                      <w:rFonts w:ascii="Times New Roman" w:hAnsi="Times New Roman" w:cs="Times New Roman"/>
                      <w:b/>
                      <w:sz w:val="24"/>
                      <w:szCs w:val="24"/>
                      <w:lang w:val="ru-RU"/>
                    </w:rPr>
                  </w:pPr>
                  <w:r w:rsidRPr="00A72458">
                    <w:rPr>
                      <w:rFonts w:ascii="Times New Roman" w:hAnsi="Times New Roman" w:cs="Times New Roman"/>
                      <w:b/>
                      <w:sz w:val="24"/>
                      <w:szCs w:val="24"/>
                      <w:lang w:val="ru-RU"/>
                    </w:rPr>
                    <w:t>Заступник директора з питань ф</w:t>
                  </w:r>
                  <w:r w:rsidR="00636688">
                    <w:rPr>
                      <w:rFonts w:ascii="Times New Roman" w:hAnsi="Times New Roman" w:cs="Times New Roman"/>
                      <w:b/>
                      <w:sz w:val="24"/>
                      <w:szCs w:val="24"/>
                      <w:lang w:val="ru-RU"/>
                    </w:rPr>
                    <w:t>у</w:t>
                  </w:r>
                  <w:r w:rsidRPr="00A72458">
                    <w:rPr>
                      <w:rFonts w:ascii="Times New Roman" w:hAnsi="Times New Roman" w:cs="Times New Roman"/>
                      <w:b/>
                      <w:sz w:val="24"/>
                      <w:szCs w:val="24"/>
                      <w:lang w:val="ru-RU"/>
                    </w:rPr>
                    <w:t>нкціонування ПОН</w:t>
                  </w:r>
                </w:p>
                <w:p w14:paraId="4AA230AA" w14:textId="77777777" w:rsidR="00E53045" w:rsidRPr="00A72458" w:rsidRDefault="00E53045" w:rsidP="003E5C67">
                  <w:pPr>
                    <w:pStyle w:val="a5"/>
                    <w:ind w:right="226"/>
                    <w:rPr>
                      <w:rFonts w:eastAsia="font270"/>
                      <w:kern w:val="1"/>
                      <w:szCs w:val="24"/>
                      <w:lang w:val="ru-RU" w:eastAsia="en-US"/>
                    </w:rPr>
                  </w:pPr>
                </w:p>
                <w:p w14:paraId="4B31BF2D" w14:textId="77777777" w:rsidR="00E53045" w:rsidRPr="00A72458" w:rsidRDefault="00E53045" w:rsidP="003E5C67">
                  <w:pPr>
                    <w:pStyle w:val="a5"/>
                    <w:ind w:right="226"/>
                    <w:rPr>
                      <w:rFonts w:eastAsia="font270"/>
                      <w:kern w:val="1"/>
                      <w:szCs w:val="24"/>
                      <w:lang w:val="ru-RU" w:eastAsia="en-US"/>
                    </w:rPr>
                  </w:pPr>
                  <w:r w:rsidRPr="00A72458">
                    <w:rPr>
                      <w:rFonts w:eastAsia="font270"/>
                      <w:kern w:val="1"/>
                      <w:szCs w:val="24"/>
                      <w:lang w:val="ru-RU" w:eastAsia="en-US"/>
                    </w:rPr>
                    <w:t xml:space="preserve">___________________ </w:t>
                  </w:r>
                  <w:r w:rsidRPr="00A72458">
                    <w:rPr>
                      <w:rFonts w:eastAsia="font270"/>
                      <w:b/>
                      <w:kern w:val="1"/>
                      <w:szCs w:val="24"/>
                      <w:lang w:val="ru-RU" w:eastAsia="en-US"/>
                    </w:rPr>
                    <w:t>О.В. Мануйленко</w:t>
                  </w:r>
                </w:p>
                <w:p w14:paraId="4E7FFDE2" w14:textId="77777777" w:rsidR="00E53045" w:rsidRPr="00894B13" w:rsidRDefault="00E53045" w:rsidP="003E5C67">
                  <w:pPr>
                    <w:pStyle w:val="a5"/>
                    <w:ind w:right="226"/>
                    <w:rPr>
                      <w:rFonts w:eastAsia="font270"/>
                      <w:kern w:val="1"/>
                      <w:sz w:val="16"/>
                      <w:szCs w:val="16"/>
                      <w:lang w:val="ru-RU" w:eastAsia="en-US"/>
                    </w:rPr>
                  </w:pPr>
                  <w:r w:rsidRPr="00A72458">
                    <w:rPr>
                      <w:rFonts w:eastAsia="font270"/>
                      <w:kern w:val="1"/>
                      <w:sz w:val="16"/>
                      <w:szCs w:val="16"/>
                      <w:lang w:val="ru-RU" w:eastAsia="en-US"/>
                    </w:rPr>
                    <w:t>МП (підпис)</w:t>
                  </w:r>
                </w:p>
              </w:tc>
              <w:tc>
                <w:tcPr>
                  <w:tcW w:w="4730" w:type="dxa"/>
                </w:tcPr>
                <w:tbl>
                  <w:tblPr>
                    <w:tblW w:w="0" w:type="auto"/>
                    <w:jc w:val="center"/>
                    <w:tblLayout w:type="fixed"/>
                    <w:tblCellMar>
                      <w:left w:w="30" w:type="dxa"/>
                      <w:right w:w="0" w:type="dxa"/>
                    </w:tblCellMar>
                    <w:tblLook w:val="04A0" w:firstRow="1" w:lastRow="0" w:firstColumn="1" w:lastColumn="0" w:noHBand="0" w:noVBand="1"/>
                  </w:tblPr>
                  <w:tblGrid>
                    <w:gridCol w:w="1511"/>
                  </w:tblGrid>
                  <w:tr w:rsidR="007C41C4" w:rsidRPr="007C41C4" w14:paraId="615CE395" w14:textId="77777777" w:rsidTr="00A47952">
                    <w:trPr>
                      <w:trHeight w:val="315"/>
                      <w:jc w:val="center"/>
                    </w:trPr>
                    <w:tc>
                      <w:tcPr>
                        <w:tcW w:w="1511" w:type="dxa"/>
                        <w:hideMark/>
                      </w:tcPr>
                      <w:p w14:paraId="776463FD" w14:textId="77777777" w:rsidR="007C41C4" w:rsidRPr="00F6042D" w:rsidRDefault="007C41C4" w:rsidP="007C41C4">
                        <w:pPr>
                          <w:pStyle w:val="a5"/>
                          <w:spacing w:before="0" w:after="0"/>
                          <w:jc w:val="center"/>
                          <w:rPr>
                            <w:rFonts w:eastAsia="font270"/>
                            <w:b/>
                            <w:kern w:val="1"/>
                            <w:szCs w:val="24"/>
                            <w:lang w:eastAsia="en-US"/>
                          </w:rPr>
                        </w:pPr>
                        <w:r w:rsidRPr="00F6042D">
                          <w:rPr>
                            <w:rFonts w:eastAsia="font270"/>
                            <w:b/>
                            <w:kern w:val="1"/>
                            <w:szCs w:val="24"/>
                            <w:lang w:eastAsia="en-US"/>
                          </w:rPr>
                          <w:t>СПОЖИВАЧ</w:t>
                        </w:r>
                      </w:p>
                    </w:tc>
                  </w:tr>
                </w:tbl>
                <w:p w14:paraId="4393C2F0" w14:textId="77777777" w:rsidR="007C41C4" w:rsidRPr="003E19FE" w:rsidRDefault="007C41C4" w:rsidP="007C41C4">
                  <w:pPr>
                    <w:rPr>
                      <w:rFonts w:ascii="Times New Roman" w:hAnsi="Times New Roman" w:cs="Times New Roman"/>
                      <w:sz w:val="24"/>
                      <w:szCs w:val="24"/>
                      <w:lang w:val="ru-RU"/>
                    </w:rPr>
                  </w:pPr>
                  <w:r w:rsidRPr="003E19FE">
                    <w:rPr>
                      <w:rFonts w:ascii="Times New Roman" w:hAnsi="Times New Roman" w:cs="Times New Roman"/>
                      <w:sz w:val="24"/>
                      <w:szCs w:val="24"/>
                      <w:lang w:val="ru-RU"/>
                    </w:rPr>
                    <w:t>_______________________________________________________________________________________________________________</w:t>
                  </w:r>
                </w:p>
                <w:p w14:paraId="16AA5C0A" w14:textId="77777777" w:rsidR="007C41C4" w:rsidRDefault="007C41C4" w:rsidP="007C41C4">
                  <w:pPr>
                    <w:spacing w:line="240" w:lineRule="atLeast"/>
                    <w:rPr>
                      <w:rFonts w:ascii="Times New Roman" w:hAnsi="Times New Roman" w:cs="Times New Roman"/>
                      <w:sz w:val="16"/>
                      <w:szCs w:val="16"/>
                      <w:lang w:val="ru-RU"/>
                    </w:rPr>
                  </w:pPr>
                </w:p>
                <w:tbl>
                  <w:tblPr>
                    <w:tblW w:w="4578" w:type="dxa"/>
                    <w:tblLayout w:type="fixed"/>
                    <w:tblCellMar>
                      <w:left w:w="30" w:type="dxa"/>
                      <w:right w:w="0" w:type="dxa"/>
                    </w:tblCellMar>
                    <w:tblLook w:val="04A0" w:firstRow="1" w:lastRow="0" w:firstColumn="1" w:lastColumn="0" w:noHBand="0" w:noVBand="1"/>
                  </w:tblPr>
                  <w:tblGrid>
                    <w:gridCol w:w="4578"/>
                  </w:tblGrid>
                  <w:tr w:rsidR="007C41C4" w:rsidRPr="007C41C4" w14:paraId="4096858D" w14:textId="77777777" w:rsidTr="00A47952">
                    <w:trPr>
                      <w:trHeight w:val="315"/>
                    </w:trPr>
                    <w:tc>
                      <w:tcPr>
                        <w:tcW w:w="4578" w:type="dxa"/>
                        <w:hideMark/>
                      </w:tcPr>
                      <w:p w14:paraId="20999FDC" w14:textId="77777777" w:rsidR="007C41C4" w:rsidRPr="00F6042D" w:rsidRDefault="007C41C4" w:rsidP="007C41C4">
                        <w:pPr>
                          <w:pStyle w:val="a5"/>
                          <w:spacing w:before="0" w:after="0"/>
                          <w:ind w:right="226"/>
                          <w:rPr>
                            <w:rFonts w:eastAsia="font270"/>
                            <w:kern w:val="1"/>
                            <w:szCs w:val="24"/>
                            <w:lang w:eastAsia="en-US"/>
                          </w:rPr>
                        </w:pPr>
                        <w:r w:rsidRPr="00F6042D">
                          <w:rPr>
                            <w:rFonts w:eastAsia="font270"/>
                            <w:kern w:val="1"/>
                            <w:szCs w:val="24"/>
                            <w:lang w:eastAsia="en-US"/>
                          </w:rPr>
                          <w:t>Місцезнаходження:</w:t>
                        </w:r>
                      </w:p>
                    </w:tc>
                  </w:tr>
                </w:tbl>
                <w:p w14:paraId="698E48C3" w14:textId="77777777" w:rsidR="007C41C4" w:rsidRDefault="007C41C4" w:rsidP="007C41C4">
                  <w:pPr>
                    <w:rPr>
                      <w:rFonts w:ascii="Times New Roman" w:hAnsi="Times New Roman" w:cs="Times New Roman"/>
                      <w:sz w:val="16"/>
                      <w:szCs w:val="16"/>
                      <w:lang w:val="ru-RU"/>
                    </w:rPr>
                  </w:pPr>
                  <w:r w:rsidRPr="003E19FE">
                    <w:rPr>
                      <w:rFonts w:ascii="Times New Roman" w:hAnsi="Times New Roman" w:cs="Times New Roman"/>
                      <w:sz w:val="24"/>
                      <w:szCs w:val="24"/>
                      <w:lang w:val="ru-RU"/>
                    </w:rPr>
                    <w:t>__________________________________________________________________________</w:t>
                  </w:r>
                </w:p>
                <w:p w14:paraId="128A592E" w14:textId="77777777" w:rsidR="007C41C4" w:rsidRDefault="007C41C4" w:rsidP="007C41C4">
                  <w:pPr>
                    <w:pStyle w:val="a5"/>
                    <w:spacing w:before="0" w:after="0"/>
                    <w:ind w:right="226"/>
                    <w:rPr>
                      <w:rFonts w:eastAsia="font270"/>
                      <w:kern w:val="1"/>
                      <w:szCs w:val="24"/>
                      <w:lang w:val="ru-RU" w:eastAsia="en-US"/>
                    </w:rPr>
                  </w:pPr>
                  <w:proofErr w:type="spellStart"/>
                  <w:r w:rsidRPr="00A72458">
                    <w:rPr>
                      <w:rFonts w:eastAsia="font270"/>
                      <w:kern w:val="1"/>
                      <w:szCs w:val="24"/>
                      <w:lang w:val="ru-RU" w:eastAsia="en-US"/>
                    </w:rPr>
                    <w:t>Поштова</w:t>
                  </w:r>
                  <w:proofErr w:type="spellEnd"/>
                  <w:r w:rsidRPr="00A72458">
                    <w:rPr>
                      <w:rFonts w:eastAsia="font270"/>
                      <w:kern w:val="1"/>
                      <w:szCs w:val="24"/>
                      <w:lang w:val="ru-RU" w:eastAsia="en-US"/>
                    </w:rPr>
                    <w:t xml:space="preserve"> адреса:</w:t>
                  </w:r>
                </w:p>
                <w:p w14:paraId="608BE23F" w14:textId="77777777" w:rsidR="007C41C4" w:rsidRPr="00A72458" w:rsidRDefault="007C41C4" w:rsidP="007C41C4">
                  <w:pPr>
                    <w:pStyle w:val="a5"/>
                    <w:spacing w:before="0" w:after="0"/>
                    <w:rPr>
                      <w:rFonts w:eastAsia="font270"/>
                      <w:kern w:val="1"/>
                      <w:szCs w:val="24"/>
                      <w:lang w:val="ru-RU" w:eastAsia="en-US"/>
                    </w:rPr>
                  </w:pPr>
                  <w:r>
                    <w:rPr>
                      <w:rFonts w:eastAsia="font270"/>
                      <w:kern w:val="1"/>
                      <w:szCs w:val="24"/>
                      <w:lang w:val="ru-RU" w:eastAsia="en-US"/>
                    </w:rPr>
                    <w:t>__________________________________________________________________________</w:t>
                  </w:r>
                </w:p>
                <w:p w14:paraId="71736EFD" w14:textId="77777777" w:rsidR="007C41C4" w:rsidRPr="00A72458" w:rsidRDefault="007C41C4" w:rsidP="007C41C4">
                  <w:pPr>
                    <w:pStyle w:val="a5"/>
                    <w:tabs>
                      <w:tab w:val="left" w:pos="3854"/>
                    </w:tabs>
                    <w:spacing w:before="0" w:after="0"/>
                    <w:rPr>
                      <w:rFonts w:eastAsia="font270"/>
                      <w:kern w:val="1"/>
                      <w:szCs w:val="24"/>
                      <w:lang w:val="ru-RU" w:eastAsia="en-US"/>
                    </w:rPr>
                  </w:pPr>
                  <w:r w:rsidRPr="00A72458">
                    <w:rPr>
                      <w:rFonts w:eastAsia="font270"/>
                      <w:kern w:val="1"/>
                      <w:szCs w:val="24"/>
                      <w:lang w:val="ru-RU" w:eastAsia="en-US"/>
                    </w:rPr>
                    <w:t>тел</w:t>
                  </w:r>
                  <w:r w:rsidRPr="00F17C13">
                    <w:rPr>
                      <w:rFonts w:eastAsia="font270"/>
                      <w:kern w:val="1"/>
                      <w:szCs w:val="24"/>
                      <w:lang w:val="ru-RU" w:eastAsia="en-US"/>
                    </w:rPr>
                    <w:t>.: +38</w:t>
                  </w:r>
                  <w:r>
                    <w:rPr>
                      <w:rFonts w:eastAsia="font270"/>
                      <w:kern w:val="1"/>
                      <w:szCs w:val="24"/>
                      <w:lang w:val="ru-RU" w:eastAsia="en-US"/>
                    </w:rPr>
                    <w:t> _____________________________</w:t>
                  </w:r>
                </w:p>
                <w:p w14:paraId="7475D386" w14:textId="77777777" w:rsidR="007C41C4" w:rsidRDefault="007C41C4" w:rsidP="007C41C4">
                  <w:pPr>
                    <w:rPr>
                      <w:rFonts w:ascii="Times New Roman" w:hAnsi="Times New Roman" w:cs="Times New Roman"/>
                      <w:sz w:val="24"/>
                      <w:szCs w:val="24"/>
                      <w:lang w:val="uk-UA"/>
                    </w:rPr>
                  </w:pPr>
                  <w:r w:rsidRPr="003E19FE">
                    <w:rPr>
                      <w:rFonts w:ascii="Times New Roman" w:hAnsi="Times New Roman" w:cs="Times New Roman"/>
                      <w:sz w:val="24"/>
                      <w:szCs w:val="24"/>
                    </w:rPr>
                    <w:t>Email</w:t>
                  </w:r>
                  <w:r w:rsidRPr="003E19FE">
                    <w:rPr>
                      <w:rFonts w:ascii="Times New Roman" w:hAnsi="Times New Roman" w:cs="Times New Roman"/>
                      <w:sz w:val="24"/>
                      <w:szCs w:val="24"/>
                      <w:lang w:val="ru-RU"/>
                    </w:rPr>
                    <w:t>:</w:t>
                  </w:r>
                  <w:r>
                    <w:rPr>
                      <w:rFonts w:ascii="Times New Roman" w:hAnsi="Times New Roman" w:cs="Times New Roman"/>
                      <w:sz w:val="24"/>
                      <w:szCs w:val="24"/>
                      <w:lang w:val="uk-UA"/>
                    </w:rPr>
                    <w:t xml:space="preserve"> _______________________________</w:t>
                  </w:r>
                </w:p>
                <w:p w14:paraId="6740A002" w14:textId="77777777" w:rsidR="007C41C4" w:rsidRDefault="007C41C4" w:rsidP="007C41C4">
                  <w:pPr>
                    <w:pStyle w:val="a5"/>
                    <w:spacing w:before="0" w:after="0"/>
                    <w:rPr>
                      <w:rFonts w:eastAsia="font270"/>
                      <w:kern w:val="1"/>
                      <w:szCs w:val="24"/>
                      <w:lang w:val="ru-RU" w:eastAsia="en-US"/>
                    </w:rPr>
                  </w:pPr>
                </w:p>
                <w:p w14:paraId="35474EF5" w14:textId="77777777" w:rsidR="007C41C4" w:rsidRPr="00A72458" w:rsidRDefault="007C41C4" w:rsidP="007C41C4">
                  <w:pPr>
                    <w:pStyle w:val="a5"/>
                    <w:spacing w:before="0" w:after="0"/>
                    <w:rPr>
                      <w:rFonts w:eastAsia="font270"/>
                      <w:kern w:val="1"/>
                      <w:szCs w:val="24"/>
                      <w:lang w:val="ru-RU" w:eastAsia="en-US"/>
                    </w:rPr>
                  </w:pPr>
                  <w:r w:rsidRPr="00A72458">
                    <w:rPr>
                      <w:rFonts w:eastAsia="font270"/>
                      <w:kern w:val="1"/>
                      <w:szCs w:val="24"/>
                      <w:lang w:val="ru-RU" w:eastAsia="en-US"/>
                    </w:rPr>
                    <w:t xml:space="preserve">ЄДРПОУ </w:t>
                  </w:r>
                  <w:r>
                    <w:rPr>
                      <w:rFonts w:eastAsia="font270"/>
                      <w:kern w:val="1"/>
                      <w:szCs w:val="24"/>
                      <w:lang w:val="ru-RU" w:eastAsia="en-US"/>
                    </w:rPr>
                    <w:t xml:space="preserve"> ____________________________</w:t>
                  </w:r>
                </w:p>
                <w:p w14:paraId="0BACEBDE" w14:textId="77777777" w:rsidR="007C41C4" w:rsidRPr="00A72458" w:rsidRDefault="007C41C4" w:rsidP="007C41C4">
                  <w:pPr>
                    <w:pStyle w:val="a5"/>
                    <w:spacing w:before="0" w:after="0"/>
                    <w:rPr>
                      <w:rFonts w:eastAsia="font270"/>
                      <w:kern w:val="1"/>
                      <w:szCs w:val="24"/>
                      <w:lang w:val="ru-RU" w:eastAsia="en-US"/>
                    </w:rPr>
                  </w:pPr>
                  <w:r w:rsidRPr="00A72458">
                    <w:rPr>
                      <w:rFonts w:eastAsia="font270"/>
                      <w:kern w:val="1"/>
                      <w:szCs w:val="24"/>
                      <w:lang w:val="ru-RU" w:eastAsia="en-US"/>
                    </w:rPr>
                    <w:t>ІПН:</w:t>
                  </w:r>
                  <w:r>
                    <w:rPr>
                      <w:rFonts w:eastAsia="font270"/>
                      <w:kern w:val="1"/>
                      <w:szCs w:val="24"/>
                      <w:lang w:val="ru-RU" w:eastAsia="en-US"/>
                    </w:rPr>
                    <w:t xml:space="preserve"> </w:t>
                  </w:r>
                  <w:r w:rsidRPr="00A72458">
                    <w:rPr>
                      <w:rFonts w:eastAsia="font270"/>
                      <w:kern w:val="1"/>
                      <w:szCs w:val="24"/>
                      <w:lang w:val="ru-RU" w:eastAsia="en-US"/>
                    </w:rPr>
                    <w:t xml:space="preserve"> </w:t>
                  </w:r>
                  <w:r>
                    <w:rPr>
                      <w:rFonts w:eastAsia="font270"/>
                      <w:kern w:val="1"/>
                      <w:szCs w:val="24"/>
                      <w:lang w:val="ru-RU" w:eastAsia="en-US"/>
                    </w:rPr>
                    <w:t>________________________________</w:t>
                  </w:r>
                </w:p>
                <w:p w14:paraId="03E1557B" w14:textId="77777777" w:rsidR="007C41C4" w:rsidRDefault="007C41C4" w:rsidP="007C41C4">
                  <w:pPr>
                    <w:rPr>
                      <w:rFonts w:ascii="Times New Roman" w:hAnsi="Times New Roman" w:cs="Times New Roman"/>
                      <w:sz w:val="24"/>
                      <w:szCs w:val="24"/>
                      <w:lang w:val="ru-RU"/>
                    </w:rPr>
                  </w:pPr>
                  <w:r w:rsidRPr="003E19FE">
                    <w:rPr>
                      <w:rFonts w:ascii="Times New Roman" w:hAnsi="Times New Roman" w:cs="Times New Roman"/>
                      <w:sz w:val="24"/>
                      <w:szCs w:val="24"/>
                      <w:lang w:val="ru-RU"/>
                    </w:rPr>
                    <w:t>п/р</w:t>
                  </w:r>
                  <w:r>
                    <w:rPr>
                      <w:rFonts w:ascii="Times New Roman" w:hAnsi="Times New Roman" w:cs="Times New Roman"/>
                      <w:sz w:val="24"/>
                      <w:szCs w:val="24"/>
                      <w:lang w:val="ru-RU"/>
                    </w:rPr>
                    <w:t xml:space="preserve"> №________________________________</w:t>
                  </w:r>
                </w:p>
                <w:p w14:paraId="7698FB24" w14:textId="77777777" w:rsidR="007C41C4" w:rsidRPr="003E19FE" w:rsidRDefault="007C41C4" w:rsidP="007C41C4">
                  <w:pPr>
                    <w:pStyle w:val="a5"/>
                    <w:spacing w:before="0" w:after="0"/>
                    <w:rPr>
                      <w:rFonts w:eastAsia="font270"/>
                      <w:kern w:val="1"/>
                      <w:szCs w:val="24"/>
                      <w:lang w:val="ru-RU" w:eastAsia="en-US"/>
                    </w:rPr>
                  </w:pPr>
                  <w:r>
                    <w:rPr>
                      <w:rFonts w:asciiTheme="minorHAnsi" w:hAnsiTheme="minorHAnsi"/>
                      <w:szCs w:val="24"/>
                      <w:lang w:val="ru-RU"/>
                    </w:rPr>
                    <w:t>_____________________________________</w:t>
                  </w:r>
                  <w:r w:rsidRPr="00A72458">
                    <w:rPr>
                      <w:rFonts w:eastAsia="font270"/>
                      <w:kern w:val="1"/>
                      <w:szCs w:val="24"/>
                      <w:lang w:val="ru-RU" w:eastAsia="en-US"/>
                    </w:rPr>
                    <w:br/>
                  </w:r>
                  <w:r w:rsidRPr="003E19FE">
                    <w:rPr>
                      <w:szCs w:val="24"/>
                      <w:lang w:val="ru-RU"/>
                    </w:rPr>
                    <w:t>в</w:t>
                  </w:r>
                  <w:r>
                    <w:rPr>
                      <w:szCs w:val="24"/>
                      <w:lang w:val="ru-RU"/>
                    </w:rPr>
                    <w:t xml:space="preserve">  </w:t>
                  </w:r>
                  <w:r w:rsidRPr="003E19FE">
                    <w:rPr>
                      <w:rFonts w:eastAsia="font270"/>
                      <w:kern w:val="1"/>
                      <w:szCs w:val="24"/>
                      <w:lang w:val="ru-RU" w:eastAsia="en-US"/>
                    </w:rPr>
                    <w:t>___________________________________</w:t>
                  </w:r>
                </w:p>
                <w:p w14:paraId="7C760AD6" w14:textId="5773034B" w:rsidR="007C41C4" w:rsidRPr="007C41C4" w:rsidRDefault="007C41C4" w:rsidP="007C41C4">
                  <w:pPr>
                    <w:pStyle w:val="a5"/>
                    <w:spacing w:before="0" w:after="0"/>
                    <w:rPr>
                      <w:rFonts w:eastAsia="font270"/>
                      <w:kern w:val="1"/>
                      <w:szCs w:val="24"/>
                      <w:lang w:val="ru-RU" w:eastAsia="en-US"/>
                    </w:rPr>
                  </w:pPr>
                  <w:r w:rsidRPr="003E19FE">
                    <w:rPr>
                      <w:rFonts w:eastAsia="font270"/>
                      <w:kern w:val="1"/>
                      <w:szCs w:val="24"/>
                      <w:lang w:val="ru-RU" w:eastAsia="en-US"/>
                    </w:rPr>
                    <w:t>_______________________________________________________________________________________________________________</w:t>
                  </w:r>
                </w:p>
                <w:p w14:paraId="578AAD93" w14:textId="77777777" w:rsidR="007C41C4" w:rsidRDefault="007C41C4" w:rsidP="007C41C4">
                  <w:pPr>
                    <w:pStyle w:val="a5"/>
                    <w:rPr>
                      <w:rFonts w:eastAsia="font270"/>
                      <w:kern w:val="1"/>
                      <w:szCs w:val="24"/>
                      <w:lang w:val="ru-RU" w:eastAsia="en-US"/>
                    </w:rPr>
                  </w:pPr>
                </w:p>
                <w:p w14:paraId="2E58786F" w14:textId="77777777" w:rsidR="00E66AC0" w:rsidRDefault="00E66AC0" w:rsidP="007C41C4">
                  <w:pPr>
                    <w:pStyle w:val="a5"/>
                    <w:rPr>
                      <w:rFonts w:eastAsia="font270"/>
                      <w:kern w:val="1"/>
                      <w:szCs w:val="24"/>
                      <w:lang w:val="ru-RU" w:eastAsia="en-US"/>
                    </w:rPr>
                  </w:pPr>
                </w:p>
                <w:p w14:paraId="280F62D8" w14:textId="086F3BDE" w:rsidR="007C41C4" w:rsidRPr="00A72458" w:rsidRDefault="007C41C4" w:rsidP="00E66AC0">
                  <w:pPr>
                    <w:pStyle w:val="a5"/>
                    <w:rPr>
                      <w:rFonts w:eastAsia="font270"/>
                      <w:kern w:val="1"/>
                      <w:szCs w:val="24"/>
                      <w:lang w:val="ru-RU" w:eastAsia="en-US"/>
                    </w:rPr>
                  </w:pPr>
                  <w:r w:rsidRPr="00A72458">
                    <w:rPr>
                      <w:rFonts w:eastAsia="font270"/>
                      <w:kern w:val="1"/>
                      <w:szCs w:val="24"/>
                      <w:lang w:val="ru-RU" w:eastAsia="en-US"/>
                    </w:rPr>
                    <w:t xml:space="preserve">__________________ </w:t>
                  </w:r>
                  <w:r>
                    <w:rPr>
                      <w:rFonts w:eastAsia="font270"/>
                      <w:kern w:val="1"/>
                      <w:szCs w:val="24"/>
                      <w:lang w:val="ru-RU" w:eastAsia="en-US"/>
                    </w:rPr>
                    <w:t>__________________</w:t>
                  </w:r>
                </w:p>
                <w:p w14:paraId="594CA104" w14:textId="714FB289" w:rsidR="00E53045" w:rsidRPr="00A72458" w:rsidRDefault="007C41C4" w:rsidP="00E66AC0">
                  <w:pPr>
                    <w:pStyle w:val="a5"/>
                    <w:ind w:right="226"/>
                    <w:rPr>
                      <w:sz w:val="16"/>
                      <w:szCs w:val="16"/>
                      <w:lang w:val="ru-RU"/>
                    </w:rPr>
                  </w:pPr>
                  <w:r w:rsidRPr="00E66AC0">
                    <w:rPr>
                      <w:rFonts w:eastAsia="font270"/>
                      <w:kern w:val="1"/>
                      <w:sz w:val="16"/>
                      <w:szCs w:val="16"/>
                      <w:lang w:val="ru-RU" w:eastAsia="en-US"/>
                    </w:rPr>
                    <w:t>МП (</w:t>
                  </w:r>
                  <w:proofErr w:type="spellStart"/>
                  <w:r w:rsidRPr="00E66AC0">
                    <w:rPr>
                      <w:rFonts w:eastAsia="font270"/>
                      <w:kern w:val="1"/>
                      <w:sz w:val="16"/>
                      <w:szCs w:val="16"/>
                      <w:lang w:val="ru-RU" w:eastAsia="en-US"/>
                    </w:rPr>
                    <w:t>підпис</w:t>
                  </w:r>
                  <w:proofErr w:type="spellEnd"/>
                  <w:r w:rsidRPr="00E66AC0">
                    <w:rPr>
                      <w:rFonts w:eastAsia="font270"/>
                      <w:kern w:val="1"/>
                      <w:sz w:val="16"/>
                      <w:szCs w:val="16"/>
                      <w:lang w:val="ru-RU" w:eastAsia="en-US"/>
                    </w:rPr>
                    <w:t>)</w:t>
                  </w:r>
                </w:p>
              </w:tc>
            </w:tr>
          </w:tbl>
          <w:p w14:paraId="40DA1377" w14:textId="77777777" w:rsidR="00E53045" w:rsidRPr="00A72458" w:rsidRDefault="00E53045" w:rsidP="003E5C67">
            <w:pPr>
              <w:spacing w:after="0" w:line="240" w:lineRule="atLeast"/>
              <w:rPr>
                <w:rFonts w:ascii="Times New Roman" w:hAnsi="Times New Roman" w:cs="Times New Roman"/>
                <w:sz w:val="24"/>
                <w:szCs w:val="24"/>
              </w:rPr>
            </w:pPr>
          </w:p>
        </w:tc>
      </w:tr>
    </w:tbl>
    <w:p w14:paraId="1AD988F0" w14:textId="77777777" w:rsidR="005D3D9C" w:rsidRDefault="005D3D9C"/>
    <w:sectPr w:rsidR="005D3D9C" w:rsidSect="00C7570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70">
    <w:altName w:val="MS Gothic"/>
    <w:charset w:val="80"/>
    <w:family w:val="auto"/>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enforcement="1" w:cryptProviderType="rsaAES" w:cryptAlgorithmClass="hash" w:cryptAlgorithmType="typeAny" w:cryptAlgorithmSid="14" w:cryptSpinCount="100000" w:hash="yzQOBQpuO3CsNYyhINw/Jcn52mGlO1DpDE5WHoDab2Ph2+kFx8K/a8hstVqW+9uH9IWIouVuSRrJ/QDf6nuL6A==" w:salt="r9w1J2VVuEwKWLJ81QzJm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EFD"/>
    <w:rsid w:val="00037234"/>
    <w:rsid w:val="0016630F"/>
    <w:rsid w:val="001C2860"/>
    <w:rsid w:val="002C4E07"/>
    <w:rsid w:val="00316B3E"/>
    <w:rsid w:val="00353566"/>
    <w:rsid w:val="00425800"/>
    <w:rsid w:val="004736CC"/>
    <w:rsid w:val="004D08F5"/>
    <w:rsid w:val="004F1EFD"/>
    <w:rsid w:val="00546626"/>
    <w:rsid w:val="00596542"/>
    <w:rsid w:val="005C604E"/>
    <w:rsid w:val="005D3D9C"/>
    <w:rsid w:val="005E565F"/>
    <w:rsid w:val="005E761C"/>
    <w:rsid w:val="00636688"/>
    <w:rsid w:val="006A18A2"/>
    <w:rsid w:val="006C1314"/>
    <w:rsid w:val="006E3949"/>
    <w:rsid w:val="00706FD9"/>
    <w:rsid w:val="0076119E"/>
    <w:rsid w:val="00782229"/>
    <w:rsid w:val="007A7311"/>
    <w:rsid w:val="007B0605"/>
    <w:rsid w:val="007B33FC"/>
    <w:rsid w:val="007C1CC6"/>
    <w:rsid w:val="007C41C4"/>
    <w:rsid w:val="007D3383"/>
    <w:rsid w:val="00816C70"/>
    <w:rsid w:val="00830529"/>
    <w:rsid w:val="00863FE5"/>
    <w:rsid w:val="00873363"/>
    <w:rsid w:val="008A1793"/>
    <w:rsid w:val="008D11DD"/>
    <w:rsid w:val="008E64F1"/>
    <w:rsid w:val="008F7E29"/>
    <w:rsid w:val="00995629"/>
    <w:rsid w:val="009A203E"/>
    <w:rsid w:val="00A44A1A"/>
    <w:rsid w:val="00A66875"/>
    <w:rsid w:val="00A673E8"/>
    <w:rsid w:val="00A96A45"/>
    <w:rsid w:val="00B266BC"/>
    <w:rsid w:val="00B26705"/>
    <w:rsid w:val="00B335A7"/>
    <w:rsid w:val="00B476C4"/>
    <w:rsid w:val="00B93472"/>
    <w:rsid w:val="00C75707"/>
    <w:rsid w:val="00C75C46"/>
    <w:rsid w:val="00C94D88"/>
    <w:rsid w:val="00CB1D32"/>
    <w:rsid w:val="00CF1663"/>
    <w:rsid w:val="00DC4F86"/>
    <w:rsid w:val="00DD23D2"/>
    <w:rsid w:val="00DD365B"/>
    <w:rsid w:val="00DD7F22"/>
    <w:rsid w:val="00E06693"/>
    <w:rsid w:val="00E53045"/>
    <w:rsid w:val="00E66AC0"/>
    <w:rsid w:val="00E76DF8"/>
    <w:rsid w:val="00EF6F73"/>
    <w:rsid w:val="00F5760B"/>
    <w:rsid w:val="00FE0D8E"/>
    <w:rsid w:val="00FF7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EF68"/>
  <w15:docId w15:val="{DE100027-7C0F-4537-B4C9-A6C5D2C1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EFD"/>
    <w:pPr>
      <w:widowControl w:val="0"/>
      <w:suppressAutoHyphens/>
    </w:pPr>
    <w:rPr>
      <w:rFonts w:ascii="font270" w:eastAsia="font270" w:hAnsi="font270" w:cs="font270"/>
      <w:kern w:val="1"/>
      <w:lang w:val="en-US"/>
    </w:rPr>
  </w:style>
  <w:style w:type="paragraph" w:styleId="3">
    <w:name w:val="heading 3"/>
    <w:basedOn w:val="a"/>
    <w:next w:val="a"/>
    <w:link w:val="30"/>
    <w:qFormat/>
    <w:rsid w:val="004F1EFD"/>
    <w:pPr>
      <w:keepNext/>
      <w:keepLines/>
      <w:spacing w:before="200"/>
      <w:outlineLvl w:val="2"/>
    </w:pPr>
    <w:rPr>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1EFD"/>
    <w:rPr>
      <w:rFonts w:ascii="font270" w:eastAsia="font270" w:hAnsi="font270" w:cs="font270"/>
      <w:b/>
      <w:bCs/>
      <w:color w:val="4F81BD"/>
      <w:kern w:val="1"/>
      <w:lang w:val="en-US"/>
    </w:rPr>
  </w:style>
  <w:style w:type="character" w:styleId="a3">
    <w:name w:val="Hyperlink"/>
    <w:basedOn w:val="a0"/>
    <w:uiPriority w:val="99"/>
    <w:unhideWhenUsed/>
    <w:rsid w:val="00A44A1A"/>
    <w:rPr>
      <w:color w:val="0000FF" w:themeColor="hyperlink"/>
      <w:u w:val="single"/>
    </w:rPr>
  </w:style>
  <w:style w:type="table" w:styleId="a4">
    <w:name w:val="Table Grid"/>
    <w:basedOn w:val="a1"/>
    <w:uiPriority w:val="59"/>
    <w:rsid w:val="00A4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A44A1A"/>
    <w:pPr>
      <w:widowControl/>
      <w:suppressAutoHyphens w:val="0"/>
      <w:spacing w:before="100" w:after="100" w:line="240" w:lineRule="auto"/>
    </w:pPr>
    <w:rPr>
      <w:rFonts w:ascii="Times New Roman" w:eastAsia="Times New Roman" w:hAnsi="Times New Roman" w:cs="Times New Roman"/>
      <w:kern w:val="0"/>
      <w:sz w:val="24"/>
      <w:szCs w:val="20"/>
      <w:lang w:val="uk-UA" w:eastAsia="ru-RU"/>
    </w:rPr>
  </w:style>
  <w:style w:type="paragraph" w:styleId="a6">
    <w:name w:val="Body Text Indent"/>
    <w:basedOn w:val="a"/>
    <w:link w:val="a7"/>
    <w:rsid w:val="007A7311"/>
    <w:pPr>
      <w:widowControl/>
      <w:tabs>
        <w:tab w:val="left" w:pos="2410"/>
      </w:tabs>
      <w:suppressAutoHyphens w:val="0"/>
      <w:spacing w:after="0" w:line="240" w:lineRule="auto"/>
      <w:ind w:firstLine="851"/>
      <w:jc w:val="both"/>
    </w:pPr>
    <w:rPr>
      <w:rFonts w:ascii="Times New Roman" w:eastAsia="Times New Roman" w:hAnsi="Times New Roman" w:cs="Times New Roman"/>
      <w:kern w:val="0"/>
      <w:sz w:val="28"/>
      <w:szCs w:val="20"/>
      <w:lang w:val="uk-UA" w:eastAsia="ru-RU"/>
    </w:rPr>
  </w:style>
  <w:style w:type="character" w:customStyle="1" w:styleId="a7">
    <w:name w:val="Основной текст с отступом Знак"/>
    <w:basedOn w:val="a0"/>
    <w:link w:val="a6"/>
    <w:rsid w:val="007A7311"/>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822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2229"/>
    <w:rPr>
      <w:rFonts w:ascii="Tahoma" w:eastAsia="font270" w:hAnsi="Tahoma" w:cs="Tahoma"/>
      <w:kern w:val="1"/>
      <w:sz w:val="16"/>
      <w:szCs w:val="16"/>
      <w:lang w:val="en-US"/>
    </w:rPr>
  </w:style>
  <w:style w:type="character" w:styleId="aa">
    <w:name w:val="Unresolved Mention"/>
    <w:basedOn w:val="a0"/>
    <w:uiPriority w:val="99"/>
    <w:semiHidden/>
    <w:unhideWhenUsed/>
    <w:rsid w:val="00E6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n3@uie.kie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n2@uie.kiev.ua" TargetMode="External"/><Relationship Id="rId5" Type="http://schemas.openxmlformats.org/officeDocument/2006/relationships/hyperlink" Target="mailto:pon1@uie.kiev.ua" TargetMode="External"/><Relationship Id="rId4" Type="http://schemas.openxmlformats.org/officeDocument/2006/relationships/hyperlink" Target="mailto:pon@uie.kie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4447</Words>
  <Characters>25352</Characters>
  <Application>Microsoft Office Word</Application>
  <DocSecurity>8</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Фурс</dc:creator>
  <cp:lastModifiedBy>ВДРТВ ПОН</cp:lastModifiedBy>
  <cp:revision>4</cp:revision>
  <cp:lastPrinted>2021-10-13T14:09:00Z</cp:lastPrinted>
  <dcterms:created xsi:type="dcterms:W3CDTF">2023-08-08T13:50:00Z</dcterms:created>
  <dcterms:modified xsi:type="dcterms:W3CDTF">2023-10-30T14:16:00Z</dcterms:modified>
</cp:coreProperties>
</file>