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FD" w:rsidRPr="008A1793" w:rsidRDefault="004F1EFD" w:rsidP="004F1EFD">
      <w:pPr>
        <w:spacing w:after="0" w:line="240" w:lineRule="auto"/>
        <w:jc w:val="center"/>
        <w:rPr>
          <w:rFonts w:ascii="Times New Roman" w:eastAsia="Times New Roman" w:hAnsi="Times New Roman" w:cs="Times New Roman"/>
          <w:b/>
          <w:sz w:val="24"/>
          <w:szCs w:val="24"/>
          <w:lang w:val="ru-RU" w:eastAsia="uk-UA"/>
        </w:rPr>
      </w:pPr>
      <w:bookmarkStart w:id="0" w:name="2137"/>
      <w:bookmarkEnd w:id="0"/>
      <w:r w:rsidRPr="008A1793">
        <w:rPr>
          <w:rFonts w:ascii="Times New Roman" w:eastAsia="Times New Roman" w:hAnsi="Times New Roman" w:cs="Times New Roman"/>
          <w:b/>
          <w:sz w:val="24"/>
          <w:szCs w:val="24"/>
          <w:lang w:val="ru-RU" w:eastAsia="uk-UA"/>
        </w:rPr>
        <w:t xml:space="preserve">ДОГОВІР </w:t>
      </w:r>
      <w:r w:rsidRPr="008A1793">
        <w:rPr>
          <w:rFonts w:ascii="Times New Roman" w:eastAsia="Times New Roman" w:hAnsi="Times New Roman" w:cs="Times New Roman"/>
          <w:b/>
          <w:sz w:val="24"/>
          <w:szCs w:val="24"/>
          <w:lang w:val="ru-RU" w:eastAsia="uk-UA"/>
        </w:rPr>
        <w:br/>
        <w:t>про постачання електричної енергії</w:t>
      </w:r>
    </w:p>
    <w:p w:rsidR="004F1EFD" w:rsidRPr="004F1EFD" w:rsidRDefault="004F1EFD" w:rsidP="004F1EFD">
      <w:pPr>
        <w:pStyle w:val="3"/>
        <w:spacing w:before="0" w:after="0" w:line="240" w:lineRule="atLeast"/>
        <w:jc w:val="center"/>
        <w:rPr>
          <w:rFonts w:ascii="Times New Roman" w:hAnsi="Times New Roman" w:cs="Times New Roman"/>
          <w:color w:val="auto"/>
          <w:sz w:val="24"/>
          <w:szCs w:val="24"/>
          <w:lang w:val="ru-RU"/>
        </w:rPr>
      </w:pPr>
      <w:r w:rsidRPr="008A1793">
        <w:rPr>
          <w:rFonts w:ascii="Times New Roman" w:eastAsia="Times New Roman" w:hAnsi="Times New Roman" w:cs="Times New Roman"/>
          <w:color w:val="auto"/>
          <w:sz w:val="24"/>
          <w:szCs w:val="24"/>
          <w:lang w:val="ru-RU" w:eastAsia="uk-UA"/>
        </w:rPr>
        <w:t xml:space="preserve"> постачальником «останньої надії»</w:t>
      </w: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p>
    <w:p w:rsidR="004F1EFD" w:rsidRPr="00B6504D" w:rsidRDefault="004F1EFD" w:rsidP="004F1EFD">
      <w:pPr>
        <w:pStyle w:val="3"/>
        <w:spacing w:before="0" w:after="0" w:line="240" w:lineRule="atLeast"/>
        <w:jc w:val="center"/>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Загальні положення</w:t>
      </w:r>
      <w:bookmarkStart w:id="1" w:name="2138"/>
      <w:bookmarkEnd w:id="1"/>
    </w:p>
    <w:p w:rsidR="005E565F" w:rsidRPr="005E565F" w:rsidRDefault="005E565F" w:rsidP="005E565F">
      <w:pPr>
        <w:spacing w:after="0" w:line="240" w:lineRule="atLeast"/>
        <w:ind w:firstLine="567"/>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 xml:space="preserve">1.1. </w:t>
      </w:r>
      <w:permStart w:id="1377588468" w:edGrp="everyone"/>
      <w:r w:rsidRPr="005E565F">
        <w:rPr>
          <w:rFonts w:ascii="Times New Roman" w:hAnsi="Times New Roman" w:cs="Times New Roman"/>
          <w:color w:val="000000"/>
          <w:sz w:val="24"/>
          <w:szCs w:val="24"/>
          <w:lang w:val="ru-RU"/>
        </w:rPr>
        <w:t>Цей Договір про постачання електричної енергії постачальником "останньої надії" (далі - Договір) є публічним договором приєднання споживача ________________________________________________</w:t>
      </w:r>
      <w:r>
        <w:rPr>
          <w:rFonts w:ascii="Times New Roman" w:hAnsi="Times New Roman" w:cs="Times New Roman"/>
          <w:color w:val="000000"/>
          <w:sz w:val="24"/>
          <w:szCs w:val="24"/>
          <w:lang w:val="ru-RU"/>
        </w:rPr>
        <w:t>____________________________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(найменування, організаційно-правова форма)</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що здійснює діяльність на підставі _____________________</w:t>
      </w:r>
      <w:r>
        <w:rPr>
          <w:rFonts w:ascii="Times New Roman" w:hAnsi="Times New Roman" w:cs="Times New Roman"/>
          <w:color w:val="000000"/>
          <w:sz w:val="24"/>
          <w:szCs w:val="24"/>
          <w:lang w:val="ru-RU"/>
        </w:rPr>
        <w:t>_________________</w:t>
      </w:r>
      <w:r w:rsidRPr="005E565F">
        <w:rPr>
          <w:rFonts w:ascii="Times New Roman" w:hAnsi="Times New Roman" w:cs="Times New Roman"/>
          <w:color w:val="000000"/>
          <w:sz w:val="24"/>
          <w:szCs w:val="24"/>
          <w:lang w:val="ru-RU"/>
        </w:rPr>
        <w:t>_______</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(установчі документи)</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(далі - Споживач) в особі ___________________________</w:t>
      </w:r>
      <w:r>
        <w:rPr>
          <w:rFonts w:ascii="Times New Roman" w:hAnsi="Times New Roman" w:cs="Times New Roman"/>
          <w:color w:val="000000"/>
          <w:sz w:val="24"/>
          <w:szCs w:val="24"/>
          <w:lang w:val="ru-RU"/>
        </w:rPr>
        <w:t>_____________________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w:t>
      </w:r>
    </w:p>
    <w:p w:rsidR="005E565F" w:rsidRDefault="007A7311" w:rsidP="005E565F">
      <w:pPr>
        <w:spacing w:after="0" w:line="240" w:lineRule="atLeast"/>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_________________________________________________________________________,</w:t>
      </w:r>
    </w:p>
    <w:p w:rsidR="007A7311" w:rsidRPr="005E565F" w:rsidRDefault="007A7311" w:rsidP="007A7311">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(посада, прізвище, ім'я та по батькові)</w:t>
      </w:r>
    </w:p>
    <w:p w:rsidR="005E565F" w:rsidRPr="005E565F" w:rsidRDefault="005E565F" w:rsidP="005E565F">
      <w:pPr>
        <w:spacing w:after="0" w:line="240" w:lineRule="atLeast"/>
        <w:jc w:val="both"/>
        <w:rPr>
          <w:rFonts w:ascii="Times New Roman" w:hAnsi="Times New Roman" w:cs="Times New Roman"/>
          <w:color w:val="000000"/>
          <w:sz w:val="24"/>
          <w:szCs w:val="24"/>
          <w:lang w:val="ru-RU"/>
        </w:rPr>
      </w:pPr>
      <w:r w:rsidRPr="005E565F">
        <w:rPr>
          <w:rFonts w:ascii="Times New Roman" w:hAnsi="Times New Roman" w:cs="Times New Roman"/>
          <w:color w:val="000000"/>
          <w:sz w:val="24"/>
          <w:szCs w:val="24"/>
          <w:lang w:val="ru-RU"/>
        </w:rPr>
        <w:t>що діє на підставі ___________________________________</w:t>
      </w:r>
      <w:r>
        <w:rPr>
          <w:rFonts w:ascii="Times New Roman" w:hAnsi="Times New Roman" w:cs="Times New Roman"/>
          <w:color w:val="000000"/>
          <w:sz w:val="24"/>
          <w:szCs w:val="24"/>
          <w:lang w:val="ru-RU"/>
        </w:rPr>
        <w:t>_______________</w:t>
      </w:r>
      <w:r w:rsidRPr="007A7311">
        <w:rPr>
          <w:rFonts w:ascii="Times New Roman" w:hAnsi="Times New Roman" w:cs="Times New Roman"/>
          <w:color w:val="000000"/>
          <w:sz w:val="24"/>
          <w:szCs w:val="24"/>
          <w:lang w:val="ru-RU"/>
        </w:rPr>
        <w:t>____</w:t>
      </w:r>
      <w:r>
        <w:rPr>
          <w:rFonts w:ascii="Times New Roman" w:hAnsi="Times New Roman" w:cs="Times New Roman"/>
          <w:color w:val="000000"/>
          <w:sz w:val="24"/>
          <w:szCs w:val="24"/>
          <w:lang w:val="ru-RU"/>
        </w:rPr>
        <w:t>____</w:t>
      </w:r>
      <w:r w:rsidRPr="005E565F">
        <w:rPr>
          <w:rFonts w:ascii="Times New Roman" w:hAnsi="Times New Roman" w:cs="Times New Roman"/>
          <w:color w:val="000000"/>
          <w:sz w:val="24"/>
          <w:szCs w:val="24"/>
          <w:lang w:val="ru-RU"/>
        </w:rPr>
        <w:t>,</w:t>
      </w:r>
    </w:p>
    <w:p w:rsidR="005E565F" w:rsidRPr="005E565F" w:rsidRDefault="005E565F" w:rsidP="005E565F">
      <w:pPr>
        <w:spacing w:after="0" w:line="240" w:lineRule="atLeast"/>
        <w:jc w:val="both"/>
        <w:rPr>
          <w:rFonts w:ascii="Times New Roman" w:hAnsi="Times New Roman" w:cs="Times New Roman"/>
          <w:color w:val="000000"/>
          <w:sz w:val="20"/>
          <w:szCs w:val="20"/>
          <w:lang w:val="ru-RU"/>
        </w:rPr>
      </w:pP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r>
      <w:r w:rsidRPr="007A7311">
        <w:rPr>
          <w:rFonts w:ascii="Times New Roman" w:hAnsi="Times New Roman" w:cs="Times New Roman"/>
          <w:color w:val="000000"/>
          <w:sz w:val="20"/>
          <w:szCs w:val="20"/>
          <w:lang w:val="ru-RU"/>
        </w:rPr>
        <w:tab/>
      </w:r>
      <w:r w:rsidRPr="005E565F">
        <w:rPr>
          <w:rFonts w:ascii="Times New Roman" w:hAnsi="Times New Roman" w:cs="Times New Roman"/>
          <w:color w:val="000000"/>
          <w:sz w:val="20"/>
          <w:szCs w:val="20"/>
          <w:lang w:val="ru-RU"/>
        </w:rPr>
        <w:tab/>
        <w:t>(довіреність або установчі документи)</w:t>
      </w:r>
    </w:p>
    <w:p w:rsidR="007A7311" w:rsidRDefault="005E565F" w:rsidP="007A7311">
      <w:pPr>
        <w:pStyle w:val="a6"/>
        <w:tabs>
          <w:tab w:val="left" w:pos="567"/>
        </w:tabs>
        <w:ind w:firstLine="0"/>
        <w:rPr>
          <w:color w:val="000000"/>
          <w:sz w:val="24"/>
          <w:szCs w:val="24"/>
          <w:lang w:val="ru-RU"/>
        </w:rPr>
      </w:pPr>
      <w:r w:rsidRPr="005E565F">
        <w:rPr>
          <w:color w:val="000000"/>
          <w:sz w:val="24"/>
          <w:szCs w:val="24"/>
          <w:lang w:val="ru-RU"/>
        </w:rPr>
        <w:t xml:space="preserve">до </w:t>
      </w:r>
      <w:proofErr w:type="spellStart"/>
      <w:r w:rsidRPr="005E565F">
        <w:rPr>
          <w:color w:val="000000"/>
          <w:sz w:val="24"/>
          <w:szCs w:val="24"/>
          <w:lang w:val="ru-RU"/>
        </w:rPr>
        <w:t>цього</w:t>
      </w:r>
      <w:proofErr w:type="spellEnd"/>
      <w:r w:rsidRPr="005E565F">
        <w:rPr>
          <w:color w:val="000000"/>
          <w:sz w:val="24"/>
          <w:szCs w:val="24"/>
          <w:lang w:val="ru-RU"/>
        </w:rPr>
        <w:t xml:space="preserve"> Договору і </w:t>
      </w:r>
      <w:proofErr w:type="spellStart"/>
      <w:r w:rsidRPr="005E565F">
        <w:rPr>
          <w:color w:val="000000"/>
          <w:sz w:val="24"/>
          <w:szCs w:val="24"/>
          <w:lang w:val="ru-RU"/>
        </w:rPr>
        <w:t>регулює</w:t>
      </w:r>
      <w:proofErr w:type="spellEnd"/>
      <w:r w:rsidRPr="005E565F">
        <w:rPr>
          <w:color w:val="000000"/>
          <w:sz w:val="24"/>
          <w:szCs w:val="24"/>
          <w:lang w:val="ru-RU"/>
        </w:rPr>
        <w:t xml:space="preserve"> порядок та </w:t>
      </w:r>
      <w:proofErr w:type="spellStart"/>
      <w:r w:rsidRPr="005E565F">
        <w:rPr>
          <w:color w:val="000000"/>
          <w:sz w:val="24"/>
          <w:szCs w:val="24"/>
          <w:lang w:val="ru-RU"/>
        </w:rPr>
        <w:t>умови</w:t>
      </w:r>
      <w:proofErr w:type="spellEnd"/>
      <w:r w:rsidRPr="005E565F">
        <w:rPr>
          <w:color w:val="000000"/>
          <w:sz w:val="24"/>
          <w:szCs w:val="24"/>
          <w:lang w:val="ru-RU"/>
        </w:rPr>
        <w:t xml:space="preserve"> </w:t>
      </w:r>
      <w:proofErr w:type="spellStart"/>
      <w:r w:rsidRPr="005E565F">
        <w:rPr>
          <w:color w:val="000000"/>
          <w:sz w:val="24"/>
          <w:szCs w:val="24"/>
          <w:lang w:val="ru-RU"/>
        </w:rPr>
        <w:t>продовження</w:t>
      </w:r>
      <w:proofErr w:type="spellEnd"/>
      <w:r w:rsidRPr="005E565F">
        <w:rPr>
          <w:color w:val="000000"/>
          <w:sz w:val="24"/>
          <w:szCs w:val="24"/>
          <w:lang w:val="ru-RU"/>
        </w:rPr>
        <w:t xml:space="preserve"> </w:t>
      </w:r>
      <w:proofErr w:type="spellStart"/>
      <w:r w:rsidRPr="005E565F">
        <w:rPr>
          <w:color w:val="000000"/>
          <w:sz w:val="24"/>
          <w:szCs w:val="24"/>
          <w:lang w:val="ru-RU"/>
        </w:rPr>
        <w:t>постачання</w:t>
      </w:r>
      <w:proofErr w:type="spellEnd"/>
      <w:r w:rsidRPr="005E565F">
        <w:rPr>
          <w:color w:val="000000"/>
          <w:sz w:val="24"/>
          <w:szCs w:val="24"/>
          <w:lang w:val="ru-RU"/>
        </w:rPr>
        <w:t xml:space="preserve"> </w:t>
      </w:r>
      <w:proofErr w:type="spellStart"/>
      <w:r w:rsidRPr="005E565F">
        <w:rPr>
          <w:color w:val="000000"/>
          <w:sz w:val="24"/>
          <w:szCs w:val="24"/>
          <w:lang w:val="ru-RU"/>
        </w:rPr>
        <w:t>електричної</w:t>
      </w:r>
      <w:proofErr w:type="spellEnd"/>
      <w:r w:rsidRPr="005E565F">
        <w:rPr>
          <w:color w:val="000000"/>
          <w:sz w:val="24"/>
          <w:szCs w:val="24"/>
          <w:lang w:val="ru-RU"/>
        </w:rPr>
        <w:t xml:space="preserve"> </w:t>
      </w:r>
      <w:proofErr w:type="spellStart"/>
      <w:r w:rsidRPr="005E565F">
        <w:rPr>
          <w:color w:val="000000"/>
          <w:sz w:val="24"/>
          <w:szCs w:val="24"/>
          <w:lang w:val="ru-RU"/>
        </w:rPr>
        <w:t>енергії</w:t>
      </w:r>
      <w:proofErr w:type="spellEnd"/>
      <w:r w:rsidRPr="005E565F">
        <w:rPr>
          <w:color w:val="000000"/>
          <w:sz w:val="24"/>
          <w:szCs w:val="24"/>
          <w:lang w:val="ru-RU"/>
        </w:rPr>
        <w:t xml:space="preserve"> </w:t>
      </w:r>
      <w:proofErr w:type="spellStart"/>
      <w:r w:rsidRPr="005E565F">
        <w:rPr>
          <w:color w:val="000000"/>
          <w:sz w:val="24"/>
          <w:szCs w:val="24"/>
          <w:lang w:val="ru-RU"/>
        </w:rPr>
        <w:t>постачальником</w:t>
      </w:r>
      <w:proofErr w:type="spellEnd"/>
      <w:r w:rsidRPr="005E565F">
        <w:rPr>
          <w:color w:val="000000"/>
          <w:sz w:val="24"/>
          <w:szCs w:val="24"/>
          <w:lang w:val="ru-RU"/>
        </w:rPr>
        <w:t xml:space="preserve"> "</w:t>
      </w:r>
      <w:proofErr w:type="spellStart"/>
      <w:r w:rsidRPr="005E565F">
        <w:rPr>
          <w:color w:val="000000"/>
          <w:sz w:val="24"/>
          <w:szCs w:val="24"/>
          <w:lang w:val="ru-RU"/>
        </w:rPr>
        <w:t>останньої</w:t>
      </w:r>
      <w:proofErr w:type="spellEnd"/>
      <w:r w:rsidRPr="005E565F">
        <w:rPr>
          <w:color w:val="000000"/>
          <w:sz w:val="24"/>
          <w:szCs w:val="24"/>
          <w:lang w:val="ru-RU"/>
        </w:rPr>
        <w:t xml:space="preserve"> </w:t>
      </w:r>
      <w:proofErr w:type="spellStart"/>
      <w:r w:rsidRPr="005E565F">
        <w:rPr>
          <w:color w:val="000000"/>
          <w:sz w:val="24"/>
          <w:szCs w:val="24"/>
          <w:lang w:val="ru-RU"/>
        </w:rPr>
        <w:t>надії</w:t>
      </w:r>
      <w:proofErr w:type="spellEnd"/>
      <w:r w:rsidRPr="005E565F">
        <w:rPr>
          <w:color w:val="000000"/>
          <w:sz w:val="24"/>
          <w:szCs w:val="24"/>
          <w:lang w:val="ru-RU"/>
        </w:rPr>
        <w:t xml:space="preserve">" </w:t>
      </w:r>
      <w:proofErr w:type="spellStart"/>
      <w:r w:rsidRPr="005E565F">
        <w:rPr>
          <w:color w:val="000000"/>
          <w:sz w:val="24"/>
          <w:szCs w:val="24"/>
          <w:lang w:val="ru-RU"/>
        </w:rPr>
        <w:t>Державним</w:t>
      </w:r>
      <w:proofErr w:type="spellEnd"/>
      <w:r w:rsidRPr="005E565F">
        <w:rPr>
          <w:color w:val="000000"/>
          <w:sz w:val="24"/>
          <w:szCs w:val="24"/>
          <w:lang w:val="ru-RU"/>
        </w:rPr>
        <w:t xml:space="preserve"> </w:t>
      </w:r>
      <w:proofErr w:type="spellStart"/>
      <w:proofErr w:type="gramStart"/>
      <w:r w:rsidRPr="005E565F">
        <w:rPr>
          <w:color w:val="000000"/>
          <w:sz w:val="24"/>
          <w:szCs w:val="24"/>
          <w:lang w:val="ru-RU"/>
        </w:rPr>
        <w:t>п</w:t>
      </w:r>
      <w:proofErr w:type="gramEnd"/>
      <w:r w:rsidRPr="005E565F">
        <w:rPr>
          <w:color w:val="000000"/>
          <w:sz w:val="24"/>
          <w:szCs w:val="24"/>
          <w:lang w:val="ru-RU"/>
        </w:rPr>
        <w:t>ідприємством</w:t>
      </w:r>
      <w:proofErr w:type="spellEnd"/>
      <w:r w:rsidRPr="005E565F">
        <w:rPr>
          <w:color w:val="000000"/>
          <w:sz w:val="24"/>
          <w:szCs w:val="24"/>
          <w:lang w:val="ru-RU"/>
        </w:rPr>
        <w:t xml:space="preserve"> </w:t>
      </w:r>
      <w:proofErr w:type="spellStart"/>
      <w:r w:rsidRPr="005E565F">
        <w:rPr>
          <w:color w:val="000000"/>
          <w:sz w:val="24"/>
          <w:szCs w:val="24"/>
          <w:lang w:val="ru-RU"/>
        </w:rPr>
        <w:t>зовнішньоекономічної</w:t>
      </w:r>
      <w:proofErr w:type="spellEnd"/>
      <w:r w:rsidRPr="005E565F">
        <w:rPr>
          <w:color w:val="000000"/>
          <w:sz w:val="24"/>
          <w:szCs w:val="24"/>
          <w:lang w:val="ru-RU"/>
        </w:rPr>
        <w:t xml:space="preserve"> </w:t>
      </w:r>
      <w:proofErr w:type="spellStart"/>
      <w:r w:rsidRPr="005E565F">
        <w:rPr>
          <w:color w:val="000000"/>
          <w:sz w:val="24"/>
          <w:szCs w:val="24"/>
          <w:lang w:val="ru-RU"/>
        </w:rPr>
        <w:t>діяльності</w:t>
      </w:r>
      <w:proofErr w:type="spellEnd"/>
      <w:r w:rsidRPr="005E565F">
        <w:rPr>
          <w:color w:val="000000"/>
          <w:sz w:val="24"/>
          <w:szCs w:val="24"/>
          <w:lang w:val="ru-RU"/>
        </w:rPr>
        <w:t xml:space="preserve"> «</w:t>
      </w:r>
      <w:proofErr w:type="spellStart"/>
      <w:r w:rsidRPr="005E565F">
        <w:rPr>
          <w:color w:val="000000"/>
          <w:sz w:val="24"/>
          <w:szCs w:val="24"/>
          <w:lang w:val="ru-RU"/>
        </w:rPr>
        <w:t>Укрінтеренерго</w:t>
      </w:r>
      <w:proofErr w:type="spellEnd"/>
      <w:r w:rsidRPr="005E565F">
        <w:rPr>
          <w:color w:val="000000"/>
          <w:sz w:val="24"/>
          <w:szCs w:val="24"/>
          <w:lang w:val="ru-RU"/>
        </w:rPr>
        <w:t>» (</w:t>
      </w:r>
      <w:proofErr w:type="spellStart"/>
      <w:r w:rsidRPr="005E565F">
        <w:rPr>
          <w:color w:val="000000"/>
          <w:sz w:val="24"/>
          <w:szCs w:val="24"/>
          <w:lang w:val="ru-RU"/>
        </w:rPr>
        <w:t>далі</w:t>
      </w:r>
      <w:proofErr w:type="spellEnd"/>
      <w:r w:rsidRPr="005E565F">
        <w:rPr>
          <w:color w:val="000000"/>
          <w:sz w:val="24"/>
          <w:szCs w:val="24"/>
          <w:lang w:val="ru-RU"/>
        </w:rPr>
        <w:t xml:space="preserve"> –  «</w:t>
      </w:r>
      <w:proofErr w:type="spellStart"/>
      <w:r w:rsidRPr="005E565F">
        <w:rPr>
          <w:color w:val="000000"/>
          <w:sz w:val="24"/>
          <w:szCs w:val="24"/>
          <w:lang w:val="ru-RU"/>
        </w:rPr>
        <w:t>Постачальник</w:t>
      </w:r>
      <w:proofErr w:type="spellEnd"/>
      <w:r w:rsidRPr="005E565F">
        <w:rPr>
          <w:color w:val="000000"/>
          <w:sz w:val="24"/>
          <w:szCs w:val="24"/>
          <w:lang w:val="ru-RU"/>
        </w:rPr>
        <w:t xml:space="preserve">»), </w:t>
      </w:r>
      <w:r w:rsidR="007A7311" w:rsidRPr="007A7311">
        <w:rPr>
          <w:color w:val="000000"/>
          <w:sz w:val="24"/>
          <w:szCs w:val="24"/>
          <w:lang w:val="ru-RU"/>
        </w:rPr>
        <w:t xml:space="preserve">в </w:t>
      </w:r>
      <w:proofErr w:type="spellStart"/>
      <w:r w:rsidR="007A7311" w:rsidRPr="007A7311">
        <w:rPr>
          <w:color w:val="000000"/>
          <w:sz w:val="24"/>
          <w:szCs w:val="24"/>
          <w:lang w:val="ru-RU"/>
        </w:rPr>
        <w:t>особі</w:t>
      </w:r>
      <w:proofErr w:type="spellEnd"/>
      <w:r w:rsidR="007A7311" w:rsidRPr="007A7311">
        <w:rPr>
          <w:color w:val="000000"/>
          <w:sz w:val="24"/>
          <w:szCs w:val="24"/>
          <w:lang w:val="ru-RU"/>
        </w:rPr>
        <w:t xml:space="preserve"> </w:t>
      </w:r>
      <w:r w:rsidR="007A7311">
        <w:rPr>
          <w:color w:val="000000"/>
          <w:sz w:val="24"/>
          <w:szCs w:val="24"/>
          <w:lang w:val="ru-RU"/>
        </w:rPr>
        <w:br/>
      </w:r>
      <w:r w:rsidR="007A7311" w:rsidRPr="007A7311">
        <w:rPr>
          <w:color w:val="000000"/>
          <w:sz w:val="24"/>
          <w:szCs w:val="24"/>
          <w:lang w:val="ru-RU"/>
        </w:rPr>
        <w:t>_____________________________________________________________________________</w:t>
      </w:r>
    </w:p>
    <w:p w:rsidR="007A7311" w:rsidRPr="007A7311" w:rsidRDefault="007A7311" w:rsidP="007A7311">
      <w:pPr>
        <w:pStyle w:val="a6"/>
        <w:tabs>
          <w:tab w:val="left" w:pos="567"/>
        </w:tabs>
        <w:spacing w:line="360" w:lineRule="auto"/>
        <w:ind w:firstLine="0"/>
        <w:rPr>
          <w:color w:val="000000"/>
          <w:sz w:val="24"/>
          <w:szCs w:val="24"/>
          <w:lang w:val="ru-RU"/>
        </w:rPr>
      </w:pPr>
      <w:r>
        <w:rPr>
          <w:color w:val="000000"/>
          <w:sz w:val="24"/>
          <w:szCs w:val="24"/>
          <w:lang w:val="ru-RU"/>
        </w:rPr>
        <w:t>__________________________________________________________________________,</w:t>
      </w:r>
    </w:p>
    <w:p w:rsidR="004F1EFD" w:rsidRPr="00782229" w:rsidRDefault="007A7311" w:rsidP="007A7311">
      <w:pPr>
        <w:spacing w:after="0" w:line="240" w:lineRule="atLeast"/>
        <w:jc w:val="both"/>
        <w:rPr>
          <w:rFonts w:ascii="Times New Roman" w:eastAsia="Times New Roman" w:hAnsi="Times New Roman" w:cs="Times New Roman"/>
          <w:color w:val="000000"/>
          <w:kern w:val="0"/>
          <w:sz w:val="24"/>
          <w:szCs w:val="24"/>
          <w:lang w:val="ru-RU" w:eastAsia="ru-RU"/>
        </w:rPr>
      </w:pPr>
      <w:proofErr w:type="spellStart"/>
      <w:r w:rsidRPr="007A7311">
        <w:rPr>
          <w:rFonts w:ascii="Times New Roman" w:eastAsia="Times New Roman" w:hAnsi="Times New Roman" w:cs="Times New Roman"/>
          <w:color w:val="000000"/>
          <w:kern w:val="0"/>
          <w:sz w:val="24"/>
          <w:szCs w:val="24"/>
          <w:lang w:val="ru-RU" w:eastAsia="ru-RU"/>
        </w:rPr>
        <w:t>що</w:t>
      </w:r>
      <w:proofErr w:type="spellEnd"/>
      <w:r w:rsidRPr="007A7311">
        <w:rPr>
          <w:rFonts w:ascii="Times New Roman" w:eastAsia="Times New Roman" w:hAnsi="Times New Roman" w:cs="Times New Roman"/>
          <w:color w:val="000000"/>
          <w:kern w:val="0"/>
          <w:sz w:val="24"/>
          <w:szCs w:val="24"/>
          <w:lang w:val="ru-RU" w:eastAsia="ru-RU"/>
        </w:rPr>
        <w:t xml:space="preserve"> </w:t>
      </w:r>
      <w:proofErr w:type="spellStart"/>
      <w:r w:rsidRPr="007A7311">
        <w:rPr>
          <w:rFonts w:ascii="Times New Roman" w:eastAsia="Times New Roman" w:hAnsi="Times New Roman" w:cs="Times New Roman"/>
          <w:color w:val="000000"/>
          <w:kern w:val="0"/>
          <w:sz w:val="24"/>
          <w:szCs w:val="24"/>
          <w:lang w:val="ru-RU" w:eastAsia="ru-RU"/>
        </w:rPr>
        <w:t>діє</w:t>
      </w:r>
      <w:proofErr w:type="spellEnd"/>
      <w:r w:rsidRPr="007A7311">
        <w:rPr>
          <w:rFonts w:ascii="Times New Roman" w:eastAsia="Times New Roman" w:hAnsi="Times New Roman" w:cs="Times New Roman"/>
          <w:color w:val="000000"/>
          <w:kern w:val="0"/>
          <w:sz w:val="24"/>
          <w:szCs w:val="24"/>
          <w:lang w:val="ru-RU" w:eastAsia="ru-RU"/>
        </w:rPr>
        <w:t xml:space="preserve"> на </w:t>
      </w:r>
      <w:proofErr w:type="spellStart"/>
      <w:proofErr w:type="gramStart"/>
      <w:r w:rsidRPr="007A7311">
        <w:rPr>
          <w:rFonts w:ascii="Times New Roman" w:eastAsia="Times New Roman" w:hAnsi="Times New Roman" w:cs="Times New Roman"/>
          <w:color w:val="000000"/>
          <w:kern w:val="0"/>
          <w:sz w:val="24"/>
          <w:szCs w:val="24"/>
          <w:lang w:val="ru-RU" w:eastAsia="ru-RU"/>
        </w:rPr>
        <w:t>п</w:t>
      </w:r>
      <w:proofErr w:type="gramEnd"/>
      <w:r w:rsidRPr="007A7311">
        <w:rPr>
          <w:rFonts w:ascii="Times New Roman" w:eastAsia="Times New Roman" w:hAnsi="Times New Roman" w:cs="Times New Roman"/>
          <w:color w:val="000000"/>
          <w:kern w:val="0"/>
          <w:sz w:val="24"/>
          <w:szCs w:val="24"/>
          <w:lang w:val="ru-RU" w:eastAsia="ru-RU"/>
        </w:rPr>
        <w:t>ідставі</w:t>
      </w:r>
      <w:proofErr w:type="spellEnd"/>
      <w:r w:rsidRPr="007A7311">
        <w:rPr>
          <w:rFonts w:ascii="Times New Roman" w:eastAsia="Times New Roman" w:hAnsi="Times New Roman" w:cs="Times New Roman"/>
          <w:color w:val="000000"/>
          <w:kern w:val="0"/>
          <w:sz w:val="24"/>
          <w:szCs w:val="24"/>
          <w:lang w:val="ru-RU" w:eastAsia="ru-RU"/>
        </w:rPr>
        <w:t xml:space="preserve"> ____________________________</w:t>
      </w:r>
      <w:r>
        <w:rPr>
          <w:rFonts w:ascii="Times New Roman" w:eastAsia="Times New Roman" w:hAnsi="Times New Roman" w:cs="Times New Roman"/>
          <w:color w:val="000000"/>
          <w:kern w:val="0"/>
          <w:sz w:val="24"/>
          <w:szCs w:val="24"/>
          <w:lang w:val="ru-RU" w:eastAsia="ru-RU"/>
        </w:rPr>
        <w:t>____________________________</w:t>
      </w:r>
      <w:r w:rsidR="00EF6F73" w:rsidRPr="007A7311">
        <w:rPr>
          <w:rFonts w:ascii="Times New Roman" w:eastAsia="Times New Roman" w:hAnsi="Times New Roman" w:cs="Times New Roman"/>
          <w:color w:val="000000"/>
          <w:kern w:val="0"/>
          <w:sz w:val="24"/>
          <w:szCs w:val="24"/>
          <w:lang w:val="ru-RU" w:eastAsia="ru-RU"/>
        </w:rPr>
        <w:t xml:space="preserve">, </w:t>
      </w:r>
      <w:permEnd w:id="1377588468"/>
      <w:r w:rsidR="004F1EFD" w:rsidRPr="007A7311">
        <w:rPr>
          <w:rFonts w:ascii="Times New Roman" w:eastAsia="Times New Roman" w:hAnsi="Times New Roman" w:cs="Times New Roman"/>
          <w:color w:val="000000"/>
          <w:kern w:val="0"/>
          <w:sz w:val="24"/>
          <w:szCs w:val="24"/>
          <w:lang w:val="ru-RU" w:eastAsia="ru-RU"/>
        </w:rPr>
        <w:t>Споживачу, у разі, якщо обраний Споживачем електропостачальник неспроможний постачати електричну енергію, до моменту обрання Споживачем нового електропостачальника або до припинення постачання у передбачених чинним законодавством чи цим Договором</w:t>
      </w:r>
      <w:r w:rsidR="004F1EFD" w:rsidRPr="00B6504D">
        <w:rPr>
          <w:rFonts w:ascii="Times New Roman" w:hAnsi="Times New Roman" w:cs="Times New Roman"/>
          <w:color w:val="000000"/>
          <w:sz w:val="24"/>
          <w:szCs w:val="24"/>
          <w:lang w:val="ru-RU"/>
        </w:rPr>
        <w:t xml:space="preserve"> випадках. Цей Договір укладається сторонами, керуючись статтями 633, 634, 641, 642 Цивільного кодексу України, шляхом приєднання </w:t>
      </w:r>
      <w:r w:rsidR="004F1EFD" w:rsidRPr="00782229">
        <w:rPr>
          <w:rFonts w:ascii="Times New Roman" w:hAnsi="Times New Roman" w:cs="Times New Roman"/>
          <w:color w:val="000000"/>
          <w:sz w:val="24"/>
          <w:szCs w:val="24"/>
          <w:lang w:val="ru-RU"/>
        </w:rPr>
        <w:t>Споживача до цього Договору</w:t>
      </w:r>
      <w:r w:rsidR="005E761C" w:rsidRPr="00782229">
        <w:rPr>
          <w:rFonts w:ascii="Times New Roman" w:hAnsi="Times New Roman" w:cs="Times New Roman"/>
          <w:color w:val="000000"/>
          <w:sz w:val="24"/>
          <w:szCs w:val="24"/>
          <w:lang w:val="ru-RU"/>
        </w:rPr>
        <w:t xml:space="preserve"> </w:t>
      </w:r>
      <w:r w:rsidR="005E761C" w:rsidRPr="00782229">
        <w:rPr>
          <w:rFonts w:ascii="Times New Roman" w:eastAsia="Times New Roman" w:hAnsi="Times New Roman" w:cs="Times New Roman"/>
          <w:color w:val="000000"/>
          <w:kern w:val="0"/>
          <w:sz w:val="24"/>
          <w:szCs w:val="24"/>
          <w:lang w:val="ru-RU" w:eastAsia="ru-RU"/>
        </w:rPr>
        <w:t>на умовах визначених Законом України «Про ринок електричної енергії», Правилами роздрібного ринку електричної енергії та Комерційної пропозиції, що є Додатком 1 до цього Договору.</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782229">
        <w:rPr>
          <w:rFonts w:ascii="Times New Roman" w:hAnsi="Times New Roman" w:cs="Times New Roman"/>
          <w:color w:val="000000"/>
          <w:sz w:val="24"/>
          <w:szCs w:val="24"/>
          <w:lang w:val="ru-RU"/>
        </w:rPr>
        <w:t>Далі по тексту цього Договору Постачальник або Споживач іменуються - Сторона,</w:t>
      </w:r>
      <w:r w:rsidRPr="00B6504D">
        <w:rPr>
          <w:rFonts w:ascii="Times New Roman" w:hAnsi="Times New Roman" w:cs="Times New Roman"/>
          <w:color w:val="000000"/>
          <w:sz w:val="24"/>
          <w:szCs w:val="24"/>
          <w:lang w:val="ru-RU"/>
        </w:rPr>
        <w:t xml:space="preserve"> разом - Сторони.</w:t>
      </w:r>
      <w:bookmarkStart w:id="2" w:name="2140"/>
      <w:bookmarkEnd w:id="2"/>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312 (далі - ПРРЕЕ), та є однаковими для всіх споживачів України.</w:t>
      </w:r>
      <w:bookmarkStart w:id="3" w:name="2141"/>
      <w:bookmarkEnd w:id="3"/>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863FE5">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2. Предмет Договору</w:t>
      </w:r>
      <w:bookmarkStart w:id="4" w:name="2142"/>
      <w:bookmarkEnd w:id="4"/>
    </w:p>
    <w:p w:rsidR="00863FE5" w:rsidRPr="00863FE5" w:rsidRDefault="00863FE5" w:rsidP="00863FE5">
      <w:pPr>
        <w:spacing w:after="0" w:line="240" w:lineRule="atLeast"/>
        <w:rPr>
          <w:lang w:val="ru-RU"/>
        </w:rPr>
      </w:pPr>
    </w:p>
    <w:p w:rsidR="008A1793" w:rsidRPr="008A1793"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 xml:space="preserve">2.1. </w:t>
      </w:r>
      <w:r w:rsidR="008A1793" w:rsidRPr="008A1793">
        <w:rPr>
          <w:rFonts w:ascii="Times New Roman" w:eastAsia="Times New Roman" w:hAnsi="Times New Roman" w:cs="Times New Roman"/>
          <w:sz w:val="24"/>
          <w:szCs w:val="24"/>
          <w:lang w:val="ru-RU" w:eastAsia="uk-UA"/>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 що зазначені в Додатку 1 до Договору (комерційна пропозиція).</w:t>
      </w: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розподілу/передачі електричної енергії, на підставі якого Споживач набуває право отримувати послугу з розподілу/передачі електричної енергії.</w:t>
      </w:r>
      <w:bookmarkStart w:id="5" w:name="2144"/>
      <w:bookmarkEnd w:id="5"/>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 комерційну діяльність.</w:t>
      </w:r>
      <w:bookmarkStart w:id="6" w:name="2145"/>
      <w:bookmarkEnd w:id="6"/>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3. Умови постачання</w:t>
      </w:r>
      <w:bookmarkStart w:id="7" w:name="2146"/>
      <w:bookmarkEnd w:id="7"/>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3.1. Постачальник здійснює постачання електричної енергії Споживачу з моменту припинення постачання електричної енергії Споживачу діючим електропостачальником у випадках, зазначених у пункті 3.2 цієї глави.</w:t>
      </w:r>
      <w:bookmarkStart w:id="8" w:name="2147"/>
      <w:bookmarkEnd w:id="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3.2. Постачальник забезпечує гарантоване та безперервне постачання електричної енергії Споживачу протягом всього строку постачання, у разі:</w:t>
      </w:r>
      <w:bookmarkStart w:id="9" w:name="2148"/>
      <w:bookmarkEnd w:id="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ліквідації попереднього електропостачальника;</w:t>
      </w:r>
      <w:bookmarkStart w:id="10" w:name="2149"/>
      <w:bookmarkEnd w:id="1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дії ліцензії, призупинення або анулювання ліцензії з постачання електричної енергії споживачам попереднього електропостачальника;</w:t>
      </w:r>
      <w:bookmarkStart w:id="11" w:name="2150"/>
      <w:bookmarkEnd w:id="1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невиконання або неналежного виконання попереднім електропостачальником вимог правил ринку, правил ринку "на добу наперед" та внутрішньодобового ринку, що унеможливило постачання електричної енергії споживачам;</w:t>
      </w:r>
      <w:bookmarkStart w:id="12" w:name="2151"/>
      <w:bookmarkEnd w:id="1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необрання споживачем нового електропостачальника, зокрема після розірвання договору з попереднім електропостачальником;</w:t>
      </w:r>
      <w:bookmarkStart w:id="13" w:name="3444"/>
      <w:bookmarkEnd w:id="1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припинення електропостачальника, не спроможного постачати електричну енергію, про що він повідомив постачальника "останньої надії", споживачів, Регулятора, оператора системи передачі та оператора системи розподілу, відповідно до частини сьомої статті 64 Закону.</w:t>
      </w:r>
      <w:bookmarkStart w:id="14" w:name="3445"/>
      <w:bookmarkEnd w:id="1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3.3. Умови надання послуг "останньої надії" Споживачу повинні передбачати наступне:</w:t>
      </w:r>
      <w:bookmarkStart w:id="15" w:name="2153"/>
      <w:bookmarkEnd w:id="1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bookmarkStart w:id="16" w:name="2154"/>
      <w:bookmarkEnd w:id="1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bookmarkStart w:id="17" w:name="2155"/>
      <w:bookmarkEnd w:id="1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3.4. Електрична енергія постачається до електроустановок Споживача протягом строку, що не може перевищувати 90 днів. Якщо після закінчення зазначеного строку постачання електричної енергії Споживач не розпочав процедуру зміни електропостачальником, постачання електричної енергії на об'єкт призупиняється.</w:t>
      </w:r>
      <w:bookmarkStart w:id="18" w:name="2156"/>
      <w:bookmarkEnd w:id="1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3.5. З першим рахунком за електричну енергію, який надає Постачальник Споживачу, Постачальник має надати Споживачу інформацію про:</w:t>
      </w:r>
      <w:bookmarkStart w:id="19" w:name="2159"/>
      <w:bookmarkEnd w:id="1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ціни (тарифи) та термін дії договору (не більше 90 діб);</w:t>
      </w:r>
      <w:bookmarkStart w:id="20" w:name="2160"/>
      <w:bookmarkEnd w:id="2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оплату послуг з розподілу/передачі електричної енергії у складі вартості (ціни) електричної енергії Постачальника;</w:t>
      </w:r>
      <w:bookmarkStart w:id="21" w:name="3446"/>
      <w:bookmarkEnd w:id="2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право Споживача змінити Постачальника.</w:t>
      </w:r>
      <w:bookmarkStart w:id="22" w:name="2162"/>
      <w:bookmarkEnd w:id="2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не має права вимагати від Споживача будь-якої іншої оплати за електричну енергію, що не визначена цим Договором.</w:t>
      </w:r>
      <w:bookmarkStart w:id="23" w:name="2163"/>
      <w:bookmarkEnd w:id="2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3.6. Початок постачання електричної енергії Споживачу починається з факту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w:t>
      </w:r>
      <w:bookmarkStart w:id="24" w:name="2164"/>
      <w:bookmarkEnd w:id="24"/>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3.7. Оплачений Споживачем рахунок за спожиту електричну енергію, наданий Постачальником, та/або факт споживання електричної енергії є прийняттям (акцептуванням) умов цього Договору з боку Споживача.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bookmarkStart w:id="25" w:name="3447"/>
      <w:bookmarkEnd w:id="25"/>
    </w:p>
    <w:p w:rsidR="00863FE5" w:rsidRPr="00B6504D" w:rsidRDefault="00863FE5"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 Якість постачання електричної енергії</w:t>
      </w:r>
      <w:bookmarkStart w:id="26" w:name="2166"/>
      <w:bookmarkEnd w:id="26"/>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27" w:name="2167"/>
      <w:bookmarkEnd w:id="2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bookmarkStart w:id="28" w:name="2168"/>
      <w:bookmarkEnd w:id="28"/>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4.3. 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bookmarkStart w:id="29" w:name="2169"/>
      <w:bookmarkEnd w:id="29"/>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 Ціна, порядок обліку і оплати електричної енергії</w:t>
      </w:r>
      <w:bookmarkStart w:id="30" w:name="2170"/>
      <w:bookmarkEnd w:id="30"/>
    </w:p>
    <w:p w:rsidR="00863FE5" w:rsidRPr="00863FE5" w:rsidRDefault="00863FE5" w:rsidP="00863FE5">
      <w:pPr>
        <w:spacing w:after="0" w:line="240" w:lineRule="atLeast"/>
        <w:rPr>
          <w:lang w:val="ru-RU"/>
        </w:rPr>
      </w:pPr>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 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комерційною пропозицією з постачання електричної енергії постачальником "останньої надії", яка є додатком до цього Договору (далі - комерційна пропозиція).</w:t>
      </w:r>
      <w:bookmarkStart w:id="31" w:name="2171"/>
      <w:bookmarkEnd w:id="3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5.2. Спосіб визначення ціни (тарифу) за електричну енергію зазначається в комерційній пропозиції Постачальника.</w:t>
      </w:r>
      <w:bookmarkStart w:id="32" w:name="2172"/>
      <w:bookmarkEnd w:id="3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Для одного об'єкта споживання (площадки вимірювання) застосовується один спосіб визначення ціни за електричну енергію.</w:t>
      </w:r>
      <w:bookmarkStart w:id="33" w:name="2173"/>
      <w:bookmarkEnd w:id="3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5.3. Ціна (тариф) на електричну енергію визначається Постачальником, що формується ним відповідно до методики (порядку), затвердженої Регулятором.</w:t>
      </w:r>
      <w:bookmarkStart w:id="34" w:name="2174"/>
      <w:bookmarkEnd w:id="3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5.4. Збільшення ціни (тарифу) на електричну енергію може бути здійснено у разі дотримання Постачальником умов надання послуг, передбачених у пункті 3.3 глави 3 цього Договору.</w:t>
      </w:r>
      <w:bookmarkStart w:id="35" w:name="2175"/>
      <w:bookmarkEnd w:id="3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5.5. Ціна (тариф) на електричну енергію визначається за результатами конкурсу.</w:t>
      </w:r>
      <w:bookmarkStart w:id="36" w:name="2176"/>
      <w:bookmarkEnd w:id="3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Сторони домовилися про те, що ціна (тариф) на електричну енергію, визначена за результатами конкурсу, є обов'язковою для Сторін з дати введення її в дію.</w:t>
      </w:r>
      <w:bookmarkStart w:id="37" w:name="2177"/>
      <w:bookmarkEnd w:id="3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Якщо конкурс на визначення Постачальника не відбувся, ціна (тариф) на послуги тимчасово призначеного Постачальника встановлюється Регулятором згідно із затвердженою ним методикою.</w:t>
      </w:r>
      <w:bookmarkStart w:id="38" w:name="2178"/>
      <w:bookmarkEnd w:id="3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5.6. Інформація про діючу ціну (тариф)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bookmarkStart w:id="39" w:name="2179"/>
      <w:bookmarkEnd w:id="3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bookmarkStart w:id="40" w:name="2180"/>
      <w:bookmarkEnd w:id="4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5.8. Розрахунковим періодом за цим Договором є календарний місяць.</w:t>
      </w:r>
      <w:bookmarkStart w:id="41" w:name="2182"/>
      <w:bookmarkEnd w:id="4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5.9. Розрахунки Споживача за цим Договором здійснюються на поточний рахунок із спеціальним режимом використання (далі - спецрахунок).</w:t>
      </w:r>
      <w:bookmarkStart w:id="42" w:name="2183"/>
      <w:bookmarkEnd w:id="4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При цьому, Споживач не обмежується в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bookmarkStart w:id="43" w:name="2184"/>
      <w:bookmarkEnd w:id="4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bookmarkStart w:id="44" w:name="2185"/>
      <w:bookmarkEnd w:id="4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Оплата вважається здійсненою після того, як на спецрахунок Постачальника надійшла вся сума коштів. Спецрахунок Постачальника зазначається у платіжних документах Постачальника, у тому числі у разі його зміни.</w:t>
      </w:r>
      <w:bookmarkStart w:id="45" w:name="2186"/>
      <w:bookmarkEnd w:id="4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5.10. Оплата виставленого Постачальником рахунка за цим Договором має бути здійснена Споживачем в терміни, визначені в рахунку, але не менше 5 робочих днів з дати отримання Споживачем цього рахунка, або протягом 5 робочих днів від строку оплати, </w:t>
      </w:r>
      <w:r w:rsidRPr="00B6504D">
        <w:rPr>
          <w:rFonts w:ascii="Times New Roman" w:hAnsi="Times New Roman" w:cs="Times New Roman"/>
          <w:color w:val="000000"/>
          <w:sz w:val="24"/>
          <w:szCs w:val="24"/>
          <w:lang w:val="ru-RU"/>
        </w:rPr>
        <w:lastRenderedPageBreak/>
        <w:t>зазначеного у комерційній пропозиції, прийнятої Споживачем.</w:t>
      </w:r>
      <w:bookmarkStart w:id="46" w:name="2187"/>
      <w:bookmarkEnd w:id="4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офіційної веб-сторінки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bookmarkStart w:id="47" w:name="2188"/>
      <w:bookmarkEnd w:id="47"/>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5.11. Якщо Споживач не здійснив оплату за цим Договором в строк, передбачений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bookmarkStart w:id="48" w:name="2189"/>
      <w:bookmarkEnd w:id="48"/>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порушення Споживачем строків оплати за цим Договором, Постачальник має право вимагати сплати пені.</w:t>
      </w:r>
      <w:bookmarkStart w:id="49" w:name="2190"/>
      <w:bookmarkEnd w:id="49"/>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Пеня нараховується за кожен прострочений день оплати за цим Договором.</w:t>
      </w:r>
      <w:bookmarkStart w:id="50" w:name="2191"/>
      <w:bookmarkEnd w:id="50"/>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має сплатити за вимогою Постачальника пеню у розмірі, яка зазначається в комерційній пропозиції.</w:t>
      </w:r>
      <w:bookmarkStart w:id="51" w:name="2192"/>
      <w:bookmarkEnd w:id="51"/>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5.12. У разі виникнення у Споживача заборгованості з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який узгоджується з строком припинення постачання електричної енергії постачальником "останньої надії" за цим Договором, та надати довідку, яка підтверджує неплатоспроможність Споживача.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графіку погашення заборгованості та дотримання його Споживачем, не звільняє Споживача від здійснення поточних платежів за цим Договором.</w:t>
      </w:r>
      <w:bookmarkStart w:id="52" w:name="2193"/>
      <w:bookmarkEnd w:id="52"/>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bookmarkStart w:id="53" w:name="2194"/>
      <w:bookmarkEnd w:id="53"/>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5.13. Споживач здійснює оплату послуги з розподілу/передачі електричної енергії у складі вартості (ціни) електричної енергії Постачальника.</w:t>
      </w:r>
      <w:bookmarkStart w:id="54" w:name="3448"/>
      <w:bookmarkEnd w:id="54"/>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bookmarkStart w:id="55" w:name="3449"/>
      <w:bookmarkEnd w:id="55"/>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до цього Договору.</w:t>
      </w:r>
      <w:bookmarkStart w:id="56" w:name="2197"/>
      <w:bookmarkEnd w:id="56"/>
    </w:p>
    <w:p w:rsidR="004F1EFD" w:rsidRPr="00B6504D" w:rsidRDefault="004F1EFD" w:rsidP="00863FE5">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5.15. Споживач має право обрати на розрахунковий період іншого електропостачальника в установленому ПРРЕЕ порядку за умови, що в нього є договір про надання послуг з розподілу/передачі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bookmarkStart w:id="57" w:name="2198"/>
      <w:bookmarkEnd w:id="57"/>
    </w:p>
    <w:p w:rsidR="004F1EFD" w:rsidRDefault="004F1EFD" w:rsidP="00863FE5">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5.16. У разі отримання субсидії та/або пільг з оплати електричної енергії Споживач повинен здійснити оплату згідно з цим Договором на підставі встановленого порядку.</w:t>
      </w:r>
      <w:bookmarkStart w:id="58" w:name="3450"/>
      <w:bookmarkEnd w:id="58"/>
    </w:p>
    <w:p w:rsidR="00863FE5" w:rsidRPr="00B6504D" w:rsidRDefault="00863FE5" w:rsidP="00863FE5">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6. Права та обов'язки Споживача</w:t>
      </w:r>
      <w:bookmarkStart w:id="59" w:name="2200"/>
      <w:bookmarkEnd w:id="59"/>
    </w:p>
    <w:p w:rsidR="00863FE5" w:rsidRPr="00863FE5" w:rsidRDefault="00863FE5" w:rsidP="00863FE5">
      <w:pPr>
        <w:spacing w:after="0" w:line="240" w:lineRule="atLeast"/>
        <w:rPr>
          <w:lang w:val="ru-RU"/>
        </w:rPr>
      </w:pPr>
    </w:p>
    <w:p w:rsidR="004F1EFD" w:rsidRPr="00B6504D" w:rsidRDefault="004F1EFD" w:rsidP="006C1314">
      <w:pPr>
        <w:spacing w:after="0" w:line="240" w:lineRule="atLeast"/>
        <w:ind w:firstLine="567"/>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6.1. Споживач має право:</w:t>
      </w:r>
      <w:bookmarkStart w:id="60" w:name="2201"/>
      <w:bookmarkEnd w:id="6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електричну енергію на умовах, зазначених у цьому Договорі;</w:t>
      </w:r>
      <w:bookmarkStart w:id="61" w:name="2202"/>
      <w:bookmarkEnd w:id="6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купувати електричну енергію із забезпеченням показників комерційної якості послуг з постачання електричної енергії, а також на отримання компенсації за недотримання показників комерційної якості послуг у порядку та розмірах, затверджених Регулятором;</w:t>
      </w:r>
      <w:bookmarkStart w:id="62" w:name="2203"/>
      <w:bookmarkEnd w:id="6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w:t>
      </w:r>
      <w:r w:rsidRPr="00B6504D">
        <w:rPr>
          <w:rFonts w:ascii="Times New Roman" w:hAnsi="Times New Roman" w:cs="Times New Roman"/>
          <w:color w:val="000000"/>
          <w:sz w:val="24"/>
          <w:szCs w:val="24"/>
          <w:lang w:val="ru-RU"/>
        </w:rPr>
        <w:lastRenderedPageBreak/>
        <w:t>відповідно до чинного законодавства та/або цього Договору;</w:t>
      </w:r>
      <w:bookmarkStart w:id="63" w:name="2204"/>
      <w:bookmarkEnd w:id="6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безоплатно отримувати інформацію про обсяги та інші показники власного споживання електричної енергії;</w:t>
      </w:r>
      <w:bookmarkStart w:id="64" w:name="2205"/>
      <w:bookmarkEnd w:id="6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звертатися до Постачальника для вирішення будь-яких питань, пов'язаних з виконанням цього Договору;</w:t>
      </w:r>
      <w:bookmarkStart w:id="65" w:name="2206"/>
      <w:bookmarkEnd w:id="6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bookmarkStart w:id="66" w:name="2207"/>
      <w:bookmarkEnd w:id="6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bookmarkStart w:id="67" w:name="2208"/>
      <w:bookmarkEnd w:id="6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вимагати від Постачальника проведення звіряння фактичних розрахунків з підписанням відповідного акта;</w:t>
      </w:r>
      <w:bookmarkStart w:id="68" w:name="2209"/>
      <w:bookmarkEnd w:id="6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вільно обирати нового електропостачальника та достроково розірвати цей Договір у встановленому цим Договором та чинним законодавством порядку;</w:t>
      </w:r>
      <w:bookmarkStart w:id="69" w:name="2210"/>
      <w:bookmarkEnd w:id="69"/>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bookmarkStart w:id="70" w:name="2211"/>
      <w:bookmarkEnd w:id="70"/>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bookmarkStart w:id="71" w:name="2212"/>
      <w:bookmarkEnd w:id="71"/>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мати інші права, передбачені чинним законодавством, і цим Договором.</w:t>
      </w:r>
      <w:bookmarkStart w:id="72" w:name="2213"/>
      <w:bookmarkEnd w:id="72"/>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6.2. Споживач зобов'язується:</w:t>
      </w:r>
      <w:bookmarkStart w:id="73" w:name="2214"/>
      <w:bookmarkEnd w:id="73"/>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повідомляти Постачальника з першим оплаченим рахунком за спожиту електричну енергію про прийняття (акцептування) умов Договору;</w:t>
      </w:r>
      <w:bookmarkStart w:id="74" w:name="2215"/>
      <w:bookmarkEnd w:id="74"/>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своєчасну та повну оплату спожитої електричної енергії згідно з умовами цього Договору;</w:t>
      </w:r>
      <w:bookmarkStart w:id="75" w:name="2216"/>
      <w:bookmarkEnd w:id="75"/>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не допускати несанкціонованого споживання електричної енергії;</w:t>
      </w:r>
      <w:bookmarkStart w:id="76" w:name="2217"/>
      <w:bookmarkEnd w:id="76"/>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у разі укладення договору про постачання електричної енергії з новим електропостачальником, Споживач повідомляє про це Постачальника та здійснює розрахунки у терміни, визначені у порядку зміни електропостачальника, встановленого ПРРЕЕ.</w:t>
      </w:r>
      <w:bookmarkStart w:id="77" w:name="2218"/>
      <w:bookmarkEnd w:id="77"/>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безперешкодно допускати на свою територію та у свої житлові, виробничі, господарські та підсобні приміщення, де розташовані вузли вимірювання електричної енергії, засоби вимірювання тощо,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bookmarkStart w:id="78" w:name="2219"/>
      <w:bookmarkEnd w:id="78"/>
    </w:p>
    <w:p w:rsidR="004F1EFD" w:rsidRPr="00B6504D" w:rsidRDefault="004F1EFD" w:rsidP="006C131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bookmarkStart w:id="79" w:name="2220"/>
      <w:bookmarkEnd w:id="79"/>
    </w:p>
    <w:p w:rsidR="004F1EFD" w:rsidRDefault="004F1EFD" w:rsidP="006C131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виконувати інші обов'язки, покладені на Споживача чинним законодавством та/або цим Договором.</w:t>
      </w:r>
      <w:bookmarkStart w:id="80" w:name="2221"/>
      <w:bookmarkEnd w:id="80"/>
    </w:p>
    <w:p w:rsidR="006C1314" w:rsidRPr="00B6504D" w:rsidRDefault="006C1314" w:rsidP="006C131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7. Права і обов'язки Постачальника</w:t>
      </w:r>
      <w:bookmarkStart w:id="81" w:name="2222"/>
      <w:bookmarkEnd w:id="81"/>
    </w:p>
    <w:p w:rsidR="006C1314" w:rsidRPr="006C1314" w:rsidRDefault="006C1314" w:rsidP="006C1314">
      <w:pPr>
        <w:spacing w:after="0" w:line="240" w:lineRule="atLeast"/>
        <w:rPr>
          <w:lang w:val="ru-RU"/>
        </w:rPr>
      </w:pPr>
    </w:p>
    <w:p w:rsidR="004F1EFD" w:rsidRPr="00B6504D" w:rsidRDefault="004F1EFD" w:rsidP="004F1EFD">
      <w:pPr>
        <w:spacing w:after="0" w:line="240" w:lineRule="atLeast"/>
        <w:ind w:firstLine="240"/>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7.1. Постачальник має право:</w:t>
      </w:r>
      <w:bookmarkStart w:id="82" w:name="2223"/>
      <w:bookmarkEnd w:id="8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отримувати від Споживача оплату за поставлену електричну енергію;</w:t>
      </w:r>
      <w:bookmarkStart w:id="83" w:name="2224"/>
      <w:bookmarkEnd w:id="8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оформлювати та надавати платіжні документи Споживачу у строки, визначені цим Договором;</w:t>
      </w:r>
      <w:bookmarkStart w:id="84" w:name="2225"/>
      <w:bookmarkEnd w:id="8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bookmarkStart w:id="85" w:name="2226"/>
      <w:bookmarkEnd w:id="8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здійснювати безперешкодний доступ до засобів обліку електричної енергії Споживача для перевірки показів щодо фактично спожитих обсягів електричної енергії Споживачем;</w:t>
      </w:r>
      <w:bookmarkStart w:id="86" w:name="2227"/>
      <w:bookmarkEnd w:id="8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lastRenderedPageBreak/>
        <w:t>5) проводити за участі Постачальника комерційних послуг разом зі Споживачем звіряння фактично спожитих обсягів електричної енергії з підписанням відповідного акта;</w:t>
      </w:r>
      <w:bookmarkStart w:id="87" w:name="2228"/>
      <w:bookmarkEnd w:id="8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bookmarkStart w:id="88" w:name="2229"/>
      <w:bookmarkEnd w:id="8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ціни (тарифу) на послуги постачальника "останньої надії") та/або змін у нормативно-правових актах щодо формування цієї ціни;</w:t>
      </w:r>
      <w:bookmarkStart w:id="89" w:name="3451"/>
      <w:bookmarkEnd w:id="8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мати інші права, передбачені чинним законодавством і цим Договором.</w:t>
      </w:r>
      <w:bookmarkStart w:id="90" w:name="2230"/>
      <w:bookmarkEnd w:id="9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7.2. Постачальник зобов'язується:</w:t>
      </w:r>
      <w:bookmarkStart w:id="91" w:name="2231"/>
      <w:bookmarkEnd w:id="9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 забезпечувати постачання електричної енергії в порядку та на умовах, визначених цим Договором;</w:t>
      </w:r>
      <w:bookmarkStart w:id="92" w:name="2232"/>
      <w:bookmarkEnd w:id="9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2) забезпечувати комерційну якість послуг з постачання електричної енергії відповідно до вимог чинного законодавства та цього Договору;</w:t>
      </w:r>
      <w:bookmarkStart w:id="93" w:name="2233"/>
      <w:bookmarkEnd w:id="9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3) обчислювати і виставляти рахунки Споживачу за поставлену електричну енергію відповідно до вимог та у порядку, передбаченому ПРРЕЕ та цим Договором;</w:t>
      </w:r>
      <w:bookmarkStart w:id="94" w:name="2234"/>
      <w:bookmarkEnd w:id="94"/>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4) з першим рахунком за спожиту електричну енергію поінформувати Споживача про наявний період часу для постачання електричної енергії постачальником "останньої надії", ціну (тариф) на електричну енергію та про оплату послуг з розподілу через Постачальника (з наступним переведенням цієї оплати оператору системи);</w:t>
      </w:r>
      <w:bookmarkStart w:id="95" w:name="2235"/>
      <w:bookmarkEnd w:id="95"/>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5) надати на письмову вимогу Споживача примірник цього Договору підписаного уповноваженою особою Постачальника протягом 10 робочих днів з дати отримання такого письмового звернення;</w:t>
      </w:r>
      <w:bookmarkStart w:id="96" w:name="2236"/>
      <w:bookmarkEnd w:id="9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6) надавати Споживачу інформацію щодо постачання електричної енергії на умовах "останньої надії", цін (тарифів), пов'язаних з цим, порядку оплати за спожиту електричну енергію, права Споживача вільно обирати електропостачальника та іншу інформацію, що вимагається чинним законодавством (така інформація має надаватися разом з цим Договором та оприлюднюватися на офіційному веб-сайті Постачальника);</w:t>
      </w:r>
      <w:bookmarkStart w:id="97" w:name="2237"/>
      <w:bookmarkEnd w:id="9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7) публікувати на офіційному веб-сайті (і в передбачених чинним законодавством випадках в засобах масової інформації) детальну інформацію про зміну ціни (тарифу) на електричну енергію за 20 днів до дати введення її у дію;</w:t>
      </w:r>
      <w:bookmarkStart w:id="98" w:name="2238"/>
      <w:bookmarkEnd w:id="9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 видавати Споживачеві безоплатно платіжні документи;</w:t>
      </w:r>
      <w:bookmarkStart w:id="99" w:name="2239"/>
      <w:bookmarkEnd w:id="99"/>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bookmarkStart w:id="100" w:name="2240"/>
      <w:bookmarkEnd w:id="100"/>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bookmarkStart w:id="101" w:name="2241"/>
      <w:bookmarkEnd w:id="101"/>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11) відшкодовувати збитки, понесені Споживачем у випадку невиконання або неналежного виконання Постачальником своїх зобов'язань за цим Договором;</w:t>
      </w:r>
      <w:bookmarkStart w:id="102" w:name="2242"/>
      <w:bookmarkEnd w:id="102"/>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 забезпечувати конфіденційність даних, які отримуються від Споживача;</w:t>
      </w:r>
      <w:bookmarkStart w:id="103" w:name="2243"/>
      <w:bookmarkEnd w:id="103"/>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 виконувати інші обов'язки, покладені на Постачальника чинним законодавством, зокрема ліцензійними умовами, ПРРЕЕ та/або цим Договором.</w:t>
      </w:r>
      <w:bookmarkStart w:id="104" w:name="2244"/>
      <w:bookmarkEnd w:id="104"/>
    </w:p>
    <w:p w:rsidR="001C2860" w:rsidRDefault="001C2860" w:rsidP="004F1EFD">
      <w:pPr>
        <w:pStyle w:val="3"/>
        <w:spacing w:before="0" w:after="0" w:line="240" w:lineRule="atLeast"/>
        <w:jc w:val="center"/>
        <w:rPr>
          <w:rFonts w:ascii="Times New Roman" w:hAnsi="Times New Roman" w:cs="Times New Roman"/>
          <w:color w:val="000000"/>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8. Порядок припинення та відновлення постачання електричної енергії</w:t>
      </w:r>
      <w:bookmarkStart w:id="105" w:name="2245"/>
      <w:bookmarkEnd w:id="105"/>
    </w:p>
    <w:p w:rsidR="001C2860" w:rsidRPr="001C2860" w:rsidRDefault="001C2860" w:rsidP="001C2860">
      <w:pPr>
        <w:spacing w:after="0" w:line="240" w:lineRule="atLeast"/>
        <w:rPr>
          <w:lang w:val="ru-RU"/>
        </w:rPr>
      </w:pPr>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8.1. Постачальник має право звернутися до оператора системи з вимогою про відключення об'єкта Споживача від електропостачання виключно у випадках:</w:t>
      </w:r>
      <w:bookmarkStart w:id="106" w:name="2246"/>
      <w:bookmarkEnd w:id="106"/>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строків оплати за цим Договором у тому числі за графіком погашення заборгованості;</w:t>
      </w:r>
      <w:bookmarkStart w:id="107" w:name="2247"/>
      <w:bookmarkEnd w:id="107"/>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завершення періоду постачання електричної енергії постачальником "останньої надії".</w:t>
      </w:r>
      <w:bookmarkStart w:id="108" w:name="2248"/>
      <w:bookmarkEnd w:id="108"/>
    </w:p>
    <w:p w:rsidR="004F1EFD" w:rsidRPr="00B6504D" w:rsidRDefault="004F1EFD" w:rsidP="001C286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8.2. Припинення електропостачання не звільняє Споживача від обов'язку сплатити заборгованість Постачальнику за цим Договором.</w:t>
      </w:r>
      <w:bookmarkStart w:id="109" w:name="2249"/>
      <w:bookmarkEnd w:id="109"/>
    </w:p>
    <w:p w:rsidR="004F1EFD" w:rsidRDefault="004F1EFD" w:rsidP="001C286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lastRenderedPageBreak/>
        <w:t>8.3. Якщо за ініціативою Споживача необхідно припинити електропостачання на об'єкт для проведення ремонтних робіт, реконструкції чи технічного переоснащення тощо, Споживач має звернутися до оператора системи.</w:t>
      </w:r>
      <w:bookmarkStart w:id="110" w:name="2250"/>
      <w:bookmarkEnd w:id="110"/>
    </w:p>
    <w:p w:rsidR="001C2860" w:rsidRPr="00B6504D" w:rsidRDefault="001C2860" w:rsidP="001C286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 Відповідальність Сторін</w:t>
      </w:r>
      <w:bookmarkStart w:id="111" w:name="2251"/>
      <w:bookmarkEnd w:id="111"/>
    </w:p>
    <w:p w:rsidR="001C2860" w:rsidRPr="001C2860" w:rsidRDefault="001C2860" w:rsidP="001C2860">
      <w:pPr>
        <w:spacing w:after="0" w:line="240" w:lineRule="atLeast"/>
        <w:rPr>
          <w:lang w:val="ru-RU"/>
        </w:rPr>
      </w:pPr>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bookmarkStart w:id="112" w:name="2252"/>
      <w:bookmarkEnd w:id="112"/>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bookmarkStart w:id="113" w:name="2253"/>
      <w:bookmarkEnd w:id="113"/>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порушення Споживачем термінів розрахунків з Постачальником - в розмірі, погодженому Сторонами в цьому Договорі;</w:t>
      </w:r>
      <w:bookmarkStart w:id="114" w:name="2254"/>
      <w:bookmarkEnd w:id="114"/>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bookmarkStart w:id="115" w:name="2255"/>
      <w:bookmarkEnd w:id="115"/>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bookmarkStart w:id="116" w:name="2256"/>
      <w:bookmarkEnd w:id="116"/>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bookmarkStart w:id="117" w:name="2257"/>
      <w:bookmarkEnd w:id="117"/>
    </w:p>
    <w:p w:rsidR="004F1EFD" w:rsidRPr="00B6504D" w:rsidRDefault="004F1EFD" w:rsidP="00425800">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9.5. Порядок документального підтвердження порушень умов цього Договору, а також відшкодування збитків встановлюється ПРРЕЕ.</w:t>
      </w:r>
      <w:bookmarkStart w:id="118" w:name="2258"/>
      <w:bookmarkEnd w:id="118"/>
    </w:p>
    <w:p w:rsidR="004F1EFD" w:rsidRDefault="004F1EFD" w:rsidP="00425800">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19" w:name="3452"/>
      <w:bookmarkEnd w:id="119"/>
    </w:p>
    <w:p w:rsidR="00425800" w:rsidRPr="00B6504D" w:rsidRDefault="00425800" w:rsidP="00425800">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 Порядок зміни електропостачальника</w:t>
      </w:r>
      <w:bookmarkStart w:id="120" w:name="2259"/>
      <w:bookmarkEnd w:id="120"/>
    </w:p>
    <w:p w:rsidR="00425800" w:rsidRPr="00425800" w:rsidRDefault="00425800" w:rsidP="00425800">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10.1. Споживач має право в будь-який час змінити Постачальника шляхом укладення нового договору про постачання електричної енергії з новим електропостачальником, принаймні за 21 календарний день до такої зміни вказавши дату або період такої зміни (початок дії нового договору про постачання електричної енергії).</w:t>
      </w:r>
      <w:bookmarkStart w:id="121" w:name="2260"/>
      <w:bookmarkEnd w:id="121"/>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10.2. Зміна Постачальника електричної енергії здійснюється згідно з порядком зміни електропостачальника, встановленим ПРРЕЕ.</w:t>
      </w:r>
      <w:bookmarkStart w:id="122" w:name="2261"/>
      <w:bookmarkEnd w:id="122"/>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11. Порядок розв'язання спорів</w:t>
      </w:r>
      <w:bookmarkStart w:id="123" w:name="2262"/>
      <w:bookmarkEnd w:id="123"/>
    </w:p>
    <w:p w:rsidR="00B476C4" w:rsidRPr="00B476C4" w:rsidRDefault="00B476C4" w:rsidP="00B476C4">
      <w:pPr>
        <w:spacing w:after="0" w:line="240" w:lineRule="atLeast"/>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11.1. Спори та розбіжності, що можуть виникати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299, зареєстрованим в Міністерстві юстиції України 6 квітня 2009 року за </w:t>
      </w:r>
      <w:r w:rsidRPr="00B6504D">
        <w:rPr>
          <w:rFonts w:ascii="Times New Roman" w:hAnsi="Times New Roman" w:cs="Times New Roman"/>
          <w:color w:val="000000"/>
          <w:sz w:val="24"/>
          <w:szCs w:val="24"/>
        </w:rPr>
        <w:t>N</w:t>
      </w:r>
      <w:r w:rsidRPr="00B6504D">
        <w:rPr>
          <w:rFonts w:ascii="Times New Roman" w:hAnsi="Times New Roman" w:cs="Times New Roman"/>
          <w:color w:val="000000"/>
          <w:sz w:val="24"/>
          <w:szCs w:val="24"/>
          <w:lang w:val="ru-RU"/>
        </w:rPr>
        <w:t xml:space="preserve"> 308/16324 (із змінами) (далі - Положення про ІКЦ).</w:t>
      </w:r>
      <w:bookmarkStart w:id="124" w:name="2263"/>
      <w:bookmarkEnd w:id="12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Під час вирішення спорів Сторони мають керуватися порядком врегулювання спорів, встановленим цими ПРРЕЕ, та Положенням про ІКЦ.</w:t>
      </w:r>
      <w:bookmarkStart w:id="125" w:name="2264"/>
      <w:bookmarkEnd w:id="12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w:t>
      </w:r>
      <w:r w:rsidRPr="00B6504D">
        <w:rPr>
          <w:rFonts w:ascii="Times New Roman" w:hAnsi="Times New Roman" w:cs="Times New Roman"/>
          <w:color w:val="000000"/>
          <w:sz w:val="24"/>
          <w:szCs w:val="24"/>
          <w:lang w:val="ru-RU"/>
        </w:rPr>
        <w:lastRenderedPageBreak/>
        <w:t>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Антимонопольного комітету України.</w:t>
      </w:r>
      <w:bookmarkStart w:id="126" w:name="2265"/>
      <w:bookmarkEnd w:id="126"/>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на вирішення спору в судовому порядку.</w:t>
      </w:r>
      <w:bookmarkStart w:id="127" w:name="2266"/>
      <w:bookmarkEnd w:id="127"/>
    </w:p>
    <w:p w:rsidR="00B476C4" w:rsidRPr="00B6504D" w:rsidRDefault="00B476C4" w:rsidP="00B476C4">
      <w:pPr>
        <w:spacing w:after="0" w:line="240" w:lineRule="atLeast"/>
        <w:ind w:firstLine="567"/>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 Форс-мажор</w:t>
      </w:r>
      <w:bookmarkStart w:id="128" w:name="2267"/>
      <w:bookmarkEnd w:id="128"/>
    </w:p>
    <w:p w:rsidR="00B476C4" w:rsidRPr="00B476C4" w:rsidRDefault="00B476C4" w:rsidP="00B476C4">
      <w:pPr>
        <w:spacing w:after="0" w:line="240" w:lineRule="atLeast"/>
        <w:ind w:firstLine="567"/>
        <w:rPr>
          <w:lang w:val="ru-RU"/>
        </w:rPr>
      </w:pPr>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bookmarkStart w:id="129" w:name="2268"/>
      <w:bookmarkEnd w:id="12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bookmarkStart w:id="130" w:name="2269"/>
      <w:bookmarkEnd w:id="13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12.3. Строк виконання зобов'язань за цим Договором відкладається на строк дії форс-мажорних обставин.</w:t>
      </w:r>
      <w:bookmarkStart w:id="131" w:name="2270"/>
      <w:bookmarkEnd w:id="13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bookmarkStart w:id="132" w:name="2271"/>
      <w:bookmarkEnd w:id="132"/>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12.5. Виникнення форс-мажорних обставин не є підставою для відмови Споживача від оплати Постачальнику послуг, які були надані до їх виникнення.</w:t>
      </w:r>
      <w:bookmarkStart w:id="133" w:name="2272"/>
      <w:bookmarkEnd w:id="133"/>
    </w:p>
    <w:p w:rsidR="00B476C4" w:rsidRPr="00B6504D" w:rsidRDefault="00B476C4" w:rsidP="004F1EFD">
      <w:pPr>
        <w:spacing w:after="0" w:line="240" w:lineRule="atLeast"/>
        <w:ind w:firstLine="240"/>
        <w:jc w:val="both"/>
        <w:rPr>
          <w:rFonts w:ascii="Times New Roman" w:hAnsi="Times New Roman" w:cs="Times New Roman"/>
          <w:sz w:val="24"/>
          <w:szCs w:val="24"/>
          <w:lang w:val="ru-RU"/>
        </w:rPr>
      </w:pPr>
    </w:p>
    <w:p w:rsidR="004F1EFD" w:rsidRDefault="004F1EFD" w:rsidP="004F1EFD">
      <w:pPr>
        <w:pStyle w:val="3"/>
        <w:spacing w:before="0" w:after="0" w:line="240" w:lineRule="atLeast"/>
        <w:jc w:val="center"/>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 Строк дії Договору та інші умови</w:t>
      </w:r>
      <w:bookmarkStart w:id="134" w:name="2273"/>
      <w:bookmarkEnd w:id="134"/>
    </w:p>
    <w:p w:rsidR="00B476C4" w:rsidRPr="00B476C4" w:rsidRDefault="00B476C4" w:rsidP="00B476C4">
      <w:pPr>
        <w:spacing w:after="0" w:line="240" w:lineRule="atLeast"/>
        <w:rPr>
          <w:lang w:val="ru-RU"/>
        </w:rPr>
      </w:pPr>
    </w:p>
    <w:p w:rsidR="004F1EFD" w:rsidRDefault="004F1EFD" w:rsidP="00B476C4">
      <w:pPr>
        <w:spacing w:after="0" w:line="240" w:lineRule="atLeast"/>
        <w:ind w:firstLine="567"/>
        <w:jc w:val="both"/>
        <w:rPr>
          <w:rFonts w:ascii="Times New Roman" w:hAnsi="Times New Roman" w:cs="Times New Roman"/>
          <w:color w:val="000000"/>
          <w:sz w:val="24"/>
          <w:szCs w:val="24"/>
          <w:lang w:val="ru-RU"/>
        </w:rPr>
      </w:pPr>
      <w:r w:rsidRPr="00B6504D">
        <w:rPr>
          <w:rFonts w:ascii="Times New Roman" w:hAnsi="Times New Roman" w:cs="Times New Roman"/>
          <w:color w:val="000000"/>
          <w:sz w:val="24"/>
          <w:szCs w:val="24"/>
          <w:lang w:val="ru-RU"/>
        </w:rPr>
        <w:t>13.1. Цей Договір приєднання Споживача набирає чинності за фактом споживання електричної енергії у перший день, наступний за останнім днем постачання електричної енергії попереднім електропостачальником, за відсутності факту відключення, передбаченого ПРРЕЕ, та діє в частині здійснення розрахунків між Сторонами до повного їх здійснення, а в частині постачання електричної енергії його дія не може перевищувати 90 діб.</w:t>
      </w:r>
      <w:bookmarkStart w:id="135" w:name="2274"/>
      <w:bookmarkEnd w:id="13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"останньої надії", затвердженого Регулятором, Сторони погоджуються з такими змінами у цьому Договорі.</w:t>
      </w:r>
      <w:bookmarkStart w:id="136" w:name="2275"/>
      <w:bookmarkEnd w:id="13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13.3. За умови відсутності заборгованості та виконання своїх зобов'язань перед Постачальником Споживач має право розірвати цей Договір з урахуванням вимог цього Договору без сплати будь-яких штрафних санкцій чи іншої фінансової компенсації Постачальнику.</w:t>
      </w:r>
      <w:bookmarkStart w:id="137" w:name="2276"/>
      <w:bookmarkEnd w:id="137"/>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13.4. Сторони мають право розірвати цей Договір у встановленому законодавством порядку.</w:t>
      </w:r>
      <w:bookmarkStart w:id="138" w:name="3453"/>
      <w:bookmarkEnd w:id="138"/>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13.5. Дія цього Договору також припиняється в таких випадках:</w:t>
      </w:r>
      <w:bookmarkStart w:id="139" w:name="3454"/>
      <w:bookmarkEnd w:id="139"/>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bookmarkStart w:id="140" w:name="3455"/>
      <w:bookmarkEnd w:id="140"/>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банкрутства або припинення господарської діяльності Постачальником;</w:t>
      </w:r>
      <w:bookmarkStart w:id="141" w:name="3456"/>
      <w:bookmarkEnd w:id="141"/>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w:t>
      </w:r>
      <w:bookmarkStart w:id="142" w:name="3457"/>
      <w:bookmarkEnd w:id="142"/>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у разі зміни Постачальника - у частині постачання;</w:t>
      </w:r>
      <w:bookmarkStart w:id="143" w:name="3458"/>
      <w:bookmarkEnd w:id="143"/>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 xml:space="preserve">у разі неприйняття Споживачем своєчасно запропонованих (за 20 днів до введення в </w:t>
      </w:r>
      <w:r w:rsidRPr="00B6504D">
        <w:rPr>
          <w:rFonts w:ascii="Times New Roman" w:hAnsi="Times New Roman" w:cs="Times New Roman"/>
          <w:color w:val="000000"/>
          <w:sz w:val="24"/>
          <w:szCs w:val="24"/>
          <w:lang w:val="ru-RU"/>
        </w:rPr>
        <w:lastRenderedPageBreak/>
        <w:t>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"останньої надії") та/або змінами в нормативно-правових актах щодо формування цієї ціни або щодо умов постачання електричної енергії.</w:t>
      </w:r>
      <w:bookmarkStart w:id="144" w:name="3459"/>
      <w:bookmarkEnd w:id="144"/>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bookmarkStart w:id="145" w:name="2285"/>
      <w:bookmarkEnd w:id="145"/>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bookmarkStart w:id="146" w:name="2286"/>
      <w:bookmarkEnd w:id="146"/>
    </w:p>
    <w:p w:rsidR="004F1EFD" w:rsidRPr="00B6504D" w:rsidRDefault="004F1EFD" w:rsidP="00B476C4">
      <w:pPr>
        <w:spacing w:after="0" w:line="240" w:lineRule="atLeast"/>
        <w:ind w:firstLine="567"/>
        <w:jc w:val="both"/>
        <w:rPr>
          <w:rFonts w:ascii="Times New Roman" w:hAnsi="Times New Roman" w:cs="Times New Roman"/>
          <w:sz w:val="24"/>
          <w:szCs w:val="24"/>
          <w:lang w:val="ru-RU"/>
        </w:rPr>
      </w:pPr>
      <w:r w:rsidRPr="00B6504D">
        <w:rPr>
          <w:rFonts w:ascii="Times New Roman" w:hAnsi="Times New Roman" w:cs="Times New Roman"/>
          <w:color w:val="000000"/>
          <w:sz w:val="24"/>
          <w:szCs w:val="24"/>
          <w:lang w:val="ru-RU"/>
        </w:rPr>
        <w:t>Споживач зобов'язується у місячний строк повідомити Постачальника про зміну будь-якої інформації та даних (прізвище, ім'я, по батькові; паспортні дані, ідентифікаційний код (за наявності), код ЄДР; вид та адреса об'єкта, ЕІС-код точки комерційного обліку; ЕІС-код присвоєний відповідним оператором системи).</w:t>
      </w:r>
      <w:bookmarkStart w:id="147" w:name="2287"/>
      <w:bookmarkEnd w:id="147"/>
    </w:p>
    <w:tbl>
      <w:tblPr>
        <w:tblW w:w="9690" w:type="dxa"/>
        <w:tblLayout w:type="fixed"/>
        <w:tblLook w:val="0000" w:firstRow="0" w:lastRow="0" w:firstColumn="0" w:lastColumn="0" w:noHBand="0" w:noVBand="0"/>
      </w:tblPr>
      <w:tblGrid>
        <w:gridCol w:w="9690"/>
      </w:tblGrid>
      <w:tr w:rsidR="004F1EFD" w:rsidRPr="00B6504D" w:rsidTr="00816C70">
        <w:trPr>
          <w:trHeight w:val="120"/>
        </w:trPr>
        <w:tc>
          <w:tcPr>
            <w:tcW w:w="9690" w:type="dxa"/>
            <w:shd w:val="clear" w:color="auto" w:fill="auto"/>
            <w:vAlign w:val="center"/>
          </w:tcPr>
          <w:p w:rsidR="00A44A1A" w:rsidRDefault="00A44A1A" w:rsidP="00B93472">
            <w:pPr>
              <w:spacing w:after="0" w:line="240" w:lineRule="atLeast"/>
              <w:rPr>
                <w:rFonts w:ascii="Times New Roman" w:hAnsi="Times New Roman" w:cs="Times New Roman"/>
                <w:b/>
                <w:color w:val="000000"/>
                <w:sz w:val="24"/>
                <w:szCs w:val="24"/>
                <w:lang w:val="uk-UA"/>
              </w:rPr>
            </w:pPr>
            <w:bookmarkStart w:id="148" w:name="2288"/>
            <w:bookmarkEnd w:id="148"/>
          </w:p>
          <w:p w:rsidR="00DD365B" w:rsidRPr="00DD365B" w:rsidRDefault="00DD365B" w:rsidP="00DD365B">
            <w:pPr>
              <w:spacing w:after="0" w:line="240" w:lineRule="auto"/>
              <w:jc w:val="center"/>
              <w:rPr>
                <w:rFonts w:ascii="Times New Roman" w:eastAsia="Times New Roman" w:hAnsi="Times New Roman" w:cs="Times New Roman"/>
                <w:b/>
                <w:sz w:val="24"/>
                <w:szCs w:val="24"/>
                <w:lang w:val="uk-UA" w:eastAsia="uk-UA"/>
              </w:rPr>
            </w:pPr>
            <w:r w:rsidRPr="00DD365B">
              <w:rPr>
                <w:rFonts w:ascii="Times New Roman" w:eastAsia="Times New Roman" w:hAnsi="Times New Roman" w:cs="Times New Roman"/>
                <w:b/>
                <w:sz w:val="24"/>
                <w:szCs w:val="24"/>
                <w:lang w:val="uk-UA" w:eastAsia="uk-UA"/>
              </w:rPr>
              <w:t>14. Місцезнаходження, платіжні реквізити та підписи Сторін</w:t>
            </w:r>
          </w:p>
          <w:p w:rsidR="00A44A1A" w:rsidRDefault="00A44A1A" w:rsidP="00B93472">
            <w:pPr>
              <w:spacing w:after="0" w:line="240" w:lineRule="atLeast"/>
              <w:rPr>
                <w:rFonts w:ascii="Times New Roman" w:hAnsi="Times New Roman" w:cs="Times New Roman"/>
                <w:b/>
                <w:color w:val="000000"/>
                <w:sz w:val="24"/>
                <w:szCs w:val="24"/>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9"/>
              <w:gridCol w:w="4730"/>
            </w:tblGrid>
            <w:tr w:rsidR="00A44A1A" w:rsidTr="00A44A1A">
              <w:tc>
                <w:tcPr>
                  <w:tcW w:w="4729" w:type="dxa"/>
                </w:tcPr>
                <w:p w:rsidR="00A44A1A" w:rsidRPr="005C604E" w:rsidRDefault="00A44A1A" w:rsidP="00A44A1A">
                  <w:pPr>
                    <w:pStyle w:val="a5"/>
                    <w:jc w:val="center"/>
                    <w:rPr>
                      <w:rFonts w:eastAsia="font270"/>
                      <w:color w:val="000000"/>
                      <w:kern w:val="1"/>
                      <w:szCs w:val="24"/>
                      <w:lang w:eastAsia="en-US"/>
                    </w:rPr>
                  </w:pPr>
                  <w:r w:rsidRPr="005C604E">
                    <w:rPr>
                      <w:rFonts w:eastAsia="font270"/>
                      <w:b/>
                      <w:color w:val="000000"/>
                      <w:kern w:val="1"/>
                      <w:szCs w:val="24"/>
                      <w:lang w:eastAsia="en-US"/>
                    </w:rPr>
                    <w:t>ПОСТАЧАЛЬНИК</w:t>
                  </w:r>
                </w:p>
                <w:p w:rsidR="00A44A1A" w:rsidRPr="009A4D86" w:rsidRDefault="00A44A1A" w:rsidP="00A44A1A">
                  <w:pPr>
                    <w:pStyle w:val="a5"/>
                    <w:spacing w:after="0"/>
                    <w:ind w:right="226"/>
                    <w:rPr>
                      <w:rFonts w:eastAsia="font270"/>
                      <w:b/>
                      <w:color w:val="000000"/>
                      <w:kern w:val="1"/>
                      <w:szCs w:val="24"/>
                      <w:lang w:eastAsia="en-US"/>
                    </w:rPr>
                  </w:pPr>
                  <w:r w:rsidRPr="009A4D86">
                    <w:rPr>
                      <w:rFonts w:eastAsia="font270"/>
                      <w:b/>
                      <w:color w:val="000000"/>
                      <w:kern w:val="1"/>
                      <w:szCs w:val="24"/>
                      <w:lang w:eastAsia="en-US"/>
                    </w:rPr>
                    <w:t>Державне підприємство зовнішньоекономічної діяльності «Укрінтеренерго»</w:t>
                  </w:r>
                  <w:bookmarkStart w:id="149" w:name="Tobo_adress"/>
                </w:p>
                <w:p w:rsidR="00A44A1A" w:rsidRPr="009A4D86" w:rsidRDefault="00A44A1A" w:rsidP="00A44A1A">
                  <w:pPr>
                    <w:pStyle w:val="a5"/>
                    <w:tabs>
                      <w:tab w:val="left" w:pos="3525"/>
                    </w:tabs>
                    <w:spacing w:before="0"/>
                    <w:ind w:right="226"/>
                    <w:rPr>
                      <w:rFonts w:eastAsia="font270"/>
                      <w:color w:val="000000"/>
                      <w:kern w:val="1"/>
                      <w:szCs w:val="24"/>
                      <w:lang w:eastAsia="en-US"/>
                    </w:rPr>
                  </w:pPr>
                  <w:r w:rsidRPr="009A4D86">
                    <w:rPr>
                      <w:rFonts w:eastAsia="font270"/>
                      <w:color w:val="000000"/>
                      <w:kern w:val="1"/>
                      <w:szCs w:val="24"/>
                      <w:lang w:eastAsia="en-US"/>
                    </w:rPr>
                    <w:t>ЕІС-код: 11</w:t>
                  </w:r>
                  <w:r w:rsidRPr="00A44A1A">
                    <w:rPr>
                      <w:rFonts w:eastAsia="font270"/>
                      <w:color w:val="000000"/>
                      <w:kern w:val="1"/>
                      <w:szCs w:val="24"/>
                      <w:lang w:val="ru-RU" w:eastAsia="en-US"/>
                    </w:rPr>
                    <w:t>XUIE</w:t>
                  </w:r>
                  <w:r w:rsidRPr="009A4D86">
                    <w:rPr>
                      <w:rFonts w:eastAsia="font270"/>
                      <w:color w:val="000000"/>
                      <w:kern w:val="1"/>
                      <w:szCs w:val="24"/>
                      <w:lang w:eastAsia="en-US"/>
                    </w:rPr>
                    <w:t>---------</w:t>
                  </w:r>
                  <w:r w:rsidRPr="00A44A1A">
                    <w:rPr>
                      <w:rFonts w:eastAsia="font270"/>
                      <w:color w:val="000000"/>
                      <w:kern w:val="1"/>
                      <w:szCs w:val="24"/>
                      <w:lang w:val="ru-RU" w:eastAsia="en-US"/>
                    </w:rPr>
                    <w:t>M</w:t>
                  </w:r>
                  <w:r w:rsidRPr="009A4D86">
                    <w:rPr>
                      <w:rFonts w:eastAsia="font270"/>
                      <w:color w:val="000000"/>
                      <w:kern w:val="1"/>
                      <w:szCs w:val="24"/>
                      <w:lang w:eastAsia="en-US"/>
                    </w:rPr>
                    <w:t xml:space="preserve"> </w:t>
                  </w:r>
                  <w:r w:rsidRPr="009A4D86">
                    <w:rPr>
                      <w:rFonts w:eastAsia="font270"/>
                      <w:color w:val="000000"/>
                      <w:kern w:val="1"/>
                      <w:szCs w:val="24"/>
                      <w:lang w:eastAsia="en-US"/>
                    </w:rPr>
                    <w:tab/>
                  </w:r>
                </w:p>
                <w:bookmarkEnd w:id="149"/>
                <w:p w:rsidR="00A44A1A" w:rsidRPr="009A4D86" w:rsidRDefault="00A44A1A" w:rsidP="00A44A1A">
                  <w:pPr>
                    <w:pStyle w:val="a5"/>
                    <w:spacing w:after="0"/>
                    <w:ind w:right="226"/>
                    <w:rPr>
                      <w:rFonts w:eastAsia="font270"/>
                      <w:color w:val="000000"/>
                      <w:kern w:val="1"/>
                      <w:szCs w:val="24"/>
                      <w:lang w:eastAsia="en-US"/>
                    </w:rPr>
                  </w:pPr>
                  <w:r w:rsidRPr="009A4D86">
                    <w:rPr>
                      <w:rFonts w:eastAsia="font270"/>
                      <w:color w:val="000000"/>
                      <w:kern w:val="1"/>
                      <w:szCs w:val="24"/>
                      <w:lang w:eastAsia="en-US"/>
                    </w:rPr>
                    <w:t>Місцезнаходження:</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Поштова адреса:</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04080, м. Київ, вул. Кирилівська ,85</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тел.: +38 044 206 51 26 </w:t>
                  </w:r>
                </w:p>
                <w:p w:rsidR="00A44A1A" w:rsidRPr="00A44A1A" w:rsidRDefault="00A44A1A" w:rsidP="00A44A1A">
                  <w:pPr>
                    <w:pStyle w:val="a5"/>
                    <w:spacing w:before="0" w:after="0"/>
                    <w:ind w:right="226"/>
                    <w:rPr>
                      <w:rFonts w:eastAsia="font270"/>
                      <w:color w:val="000000"/>
                      <w:kern w:val="1"/>
                      <w:szCs w:val="24"/>
                      <w:lang w:val="ru-RU" w:eastAsia="en-US"/>
                    </w:rPr>
                  </w:pPr>
                  <w:r w:rsidRPr="00A44A1A">
                    <w:rPr>
                      <w:rFonts w:eastAsia="font270"/>
                      <w:color w:val="000000"/>
                      <w:kern w:val="1"/>
                      <w:szCs w:val="24"/>
                      <w:lang w:val="ru-RU" w:eastAsia="en-US"/>
                    </w:rPr>
                    <w:t xml:space="preserve">Email: </w:t>
                  </w:r>
                  <w:hyperlink r:id="rId6" w:history="1">
                    <w:r w:rsidRPr="00A44A1A">
                      <w:rPr>
                        <w:rFonts w:eastAsia="font270"/>
                        <w:color w:val="000000"/>
                        <w:kern w:val="1"/>
                        <w:szCs w:val="24"/>
                        <w:lang w:val="ru-RU" w:eastAsia="en-US"/>
                      </w:rPr>
                      <w:t>pon@uie.kiev.ua</w:t>
                    </w:r>
                  </w:hyperlink>
                  <w:r w:rsidRPr="00A44A1A">
                    <w:rPr>
                      <w:rFonts w:eastAsia="font270"/>
                      <w:color w:val="000000"/>
                      <w:kern w:val="1"/>
                      <w:szCs w:val="24"/>
                      <w:lang w:val="ru-RU" w:eastAsia="en-US"/>
                    </w:rPr>
                    <w:t xml:space="preserve"> </w:t>
                  </w:r>
                </w:p>
                <w:p w:rsidR="00A44A1A" w:rsidRPr="00A44A1A" w:rsidRDefault="00A44A1A" w:rsidP="00A44A1A">
                  <w:pPr>
                    <w:pStyle w:val="a5"/>
                    <w:spacing w:before="0"/>
                    <w:ind w:right="226"/>
                    <w:rPr>
                      <w:rFonts w:eastAsia="font270"/>
                      <w:color w:val="000000"/>
                      <w:kern w:val="1"/>
                      <w:szCs w:val="24"/>
                      <w:lang w:val="ru-RU" w:eastAsia="en-US"/>
                    </w:rPr>
                  </w:pPr>
                  <w:r w:rsidRPr="00A44A1A">
                    <w:rPr>
                      <w:rFonts w:eastAsia="font270"/>
                      <w:color w:val="000000"/>
                      <w:kern w:val="1"/>
                      <w:szCs w:val="24"/>
                      <w:lang w:val="ru-RU" w:eastAsia="en-US"/>
                    </w:rPr>
                    <w:t>Адреса сайту: www.uie.kiev.ua</w:t>
                  </w:r>
                </w:p>
                <w:p w:rsidR="00A44A1A" w:rsidRPr="00A44A1A" w:rsidRDefault="00A44A1A" w:rsidP="00A44A1A">
                  <w:pPr>
                    <w:pStyle w:val="a5"/>
                    <w:spacing w:after="0"/>
                    <w:ind w:right="226"/>
                    <w:rPr>
                      <w:rFonts w:eastAsia="font270"/>
                      <w:color w:val="000000"/>
                      <w:kern w:val="1"/>
                      <w:szCs w:val="24"/>
                      <w:lang w:val="ru-RU" w:eastAsia="en-US"/>
                    </w:rPr>
                  </w:pPr>
                  <w:r w:rsidRPr="00A44A1A">
                    <w:rPr>
                      <w:rFonts w:eastAsia="font270"/>
                      <w:color w:val="000000"/>
                      <w:kern w:val="1"/>
                      <w:szCs w:val="24"/>
                      <w:lang w:val="ru-RU" w:eastAsia="en-US"/>
                    </w:rPr>
                    <w:t>ЄДРПОУ 19480600</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 xml:space="preserve">ІПН: 194806026654 </w:t>
                  </w:r>
                </w:p>
                <w:p w:rsidR="00A44A1A" w:rsidRPr="00A44A1A" w:rsidRDefault="00A44A1A" w:rsidP="00A44A1A">
                  <w:pPr>
                    <w:pStyle w:val="a5"/>
                    <w:ind w:right="226"/>
                    <w:rPr>
                      <w:rFonts w:eastAsia="font270"/>
                      <w:color w:val="000000"/>
                      <w:kern w:val="1"/>
                      <w:sz w:val="16"/>
                      <w:szCs w:val="16"/>
                      <w:lang w:val="ru-RU" w:eastAsia="en-US"/>
                    </w:rPr>
                  </w:pP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п/р із спеціальним режимом використання</w:t>
                  </w:r>
                  <w:r w:rsidRPr="00A44A1A">
                    <w:rPr>
                      <w:rFonts w:eastAsia="font270"/>
                      <w:color w:val="000000"/>
                      <w:kern w:val="1"/>
                      <w:szCs w:val="24"/>
                      <w:lang w:val="ru-RU" w:eastAsia="en-US"/>
                    </w:rPr>
                    <w:br/>
                    <w:t>№ UA523226690000026038300011485</w:t>
                  </w:r>
                  <w:r w:rsidRPr="00A44A1A">
                    <w:rPr>
                      <w:rFonts w:eastAsia="font270"/>
                      <w:color w:val="000000"/>
                      <w:kern w:val="1"/>
                      <w:szCs w:val="24"/>
                      <w:lang w:val="ru-RU" w:eastAsia="en-US"/>
                    </w:rPr>
                    <w:br/>
                    <w:t>в ТВБВ №10026/0104 філії-Головного управління по м. Києву та Київській області АТ "Ощадбанк"</w:t>
                  </w:r>
                </w:p>
                <w:p w:rsidR="00A44A1A" w:rsidRPr="00A44A1A" w:rsidRDefault="00A44A1A" w:rsidP="00A44A1A">
                  <w:pPr>
                    <w:pStyle w:val="a5"/>
                    <w:ind w:right="226"/>
                    <w:rPr>
                      <w:rFonts w:eastAsia="font270"/>
                      <w:color w:val="000000"/>
                      <w:kern w:val="1"/>
                      <w:szCs w:val="24"/>
                      <w:lang w:val="ru-RU" w:eastAsia="en-US"/>
                    </w:rPr>
                  </w:pPr>
                  <w:r w:rsidRPr="00A44A1A">
                    <w:rPr>
                      <w:rFonts w:eastAsia="font270"/>
                      <w:color w:val="000000"/>
                      <w:kern w:val="1"/>
                      <w:szCs w:val="24"/>
                      <w:lang w:val="ru-RU" w:eastAsia="en-US"/>
                    </w:rPr>
                    <w:t>Платник податку на прибуток на загальних умовах</w:t>
                  </w:r>
                </w:p>
                <w:p w:rsidR="00A44A1A" w:rsidRDefault="00A44A1A" w:rsidP="00A44A1A">
                  <w:pPr>
                    <w:pStyle w:val="a5"/>
                    <w:ind w:right="226"/>
                    <w:rPr>
                      <w:rFonts w:eastAsia="font270"/>
                      <w:color w:val="000000"/>
                      <w:kern w:val="1"/>
                      <w:szCs w:val="24"/>
                      <w:lang w:val="ru-RU" w:eastAsia="en-US"/>
                    </w:rPr>
                  </w:pPr>
                </w:p>
                <w:p w:rsidR="00A44A1A" w:rsidRPr="00A44A1A" w:rsidRDefault="00A44A1A" w:rsidP="0092246F">
                  <w:pPr>
                    <w:pStyle w:val="a5"/>
                    <w:ind w:right="226"/>
                    <w:rPr>
                      <w:color w:val="000000"/>
                      <w:sz w:val="20"/>
                      <w:lang w:val="ru-RU"/>
                    </w:rPr>
                  </w:pPr>
                  <w:bookmarkStart w:id="150" w:name="_GoBack"/>
                  <w:bookmarkEnd w:id="150"/>
                </w:p>
              </w:tc>
              <w:tc>
                <w:tcPr>
                  <w:tcW w:w="4730" w:type="dxa"/>
                </w:tcPr>
                <w:p w:rsidR="00A44A1A" w:rsidRPr="00A44A1A" w:rsidRDefault="00A44A1A" w:rsidP="00A44A1A">
                  <w:pPr>
                    <w:pStyle w:val="a5"/>
                    <w:ind w:left="-108"/>
                    <w:jc w:val="center"/>
                    <w:rPr>
                      <w:rFonts w:eastAsia="font270"/>
                      <w:color w:val="000000"/>
                      <w:kern w:val="1"/>
                      <w:szCs w:val="24"/>
                      <w:lang w:val="ru-RU" w:eastAsia="en-US"/>
                    </w:rPr>
                  </w:pPr>
                  <w:permStart w:id="1571043100" w:edGrp="everyone"/>
                  <w:r w:rsidRPr="008D11DD">
                    <w:rPr>
                      <w:rFonts w:eastAsia="font270"/>
                      <w:b/>
                      <w:color w:val="000000"/>
                      <w:kern w:val="1"/>
                      <w:szCs w:val="24"/>
                      <w:lang w:val="ru-RU" w:eastAsia="en-US"/>
                    </w:rPr>
                    <w:t>СПОЖИВАЧ</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 xml:space="preserve">Місцезнаходження: </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proofErr w:type="spellStart"/>
                  <w:r w:rsidRPr="00A44A1A">
                    <w:rPr>
                      <w:rFonts w:eastAsia="font270"/>
                      <w:color w:val="000000"/>
                      <w:kern w:val="1"/>
                      <w:szCs w:val="24"/>
                      <w:lang w:val="ru-RU" w:eastAsia="en-US"/>
                    </w:rPr>
                    <w:t>Поштова</w:t>
                  </w:r>
                  <w:proofErr w:type="spellEnd"/>
                  <w:r w:rsidRPr="00A44A1A">
                    <w:rPr>
                      <w:rFonts w:eastAsia="font270"/>
                      <w:color w:val="000000"/>
                      <w:kern w:val="1"/>
                      <w:szCs w:val="24"/>
                      <w:lang w:val="ru-RU" w:eastAsia="en-US"/>
                    </w:rPr>
                    <w:t xml:space="preserve"> адреса:</w:t>
                  </w:r>
                  <w:r w:rsidRPr="00A44A1A">
                    <w:rPr>
                      <w:rFonts w:eastAsia="font270"/>
                      <w:color w:val="000000"/>
                      <w:kern w:val="1"/>
                      <w:szCs w:val="24"/>
                      <w:lang w:val="ru-RU" w:eastAsia="en-US"/>
                    </w:rPr>
                    <w:b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тел.: +38 ______________________________</w:t>
                  </w:r>
                </w:p>
                <w:p w:rsidR="00A44A1A" w:rsidRPr="00A44A1A" w:rsidRDefault="00A44A1A" w:rsidP="00A44A1A">
                  <w:pPr>
                    <w:pStyle w:val="a5"/>
                    <w:ind w:left="-108"/>
                    <w:rPr>
                      <w:rFonts w:eastAsia="font270"/>
                      <w:color w:val="000000"/>
                      <w:kern w:val="1"/>
                      <w:szCs w:val="24"/>
                      <w:lang w:val="ru-RU" w:eastAsia="en-US"/>
                    </w:rPr>
                  </w:pPr>
                  <w:proofErr w:type="spellStart"/>
                  <w:r w:rsidRPr="00A44A1A">
                    <w:rPr>
                      <w:rFonts w:eastAsia="font270"/>
                      <w:color w:val="000000"/>
                      <w:kern w:val="1"/>
                      <w:szCs w:val="24"/>
                      <w:lang w:val="ru-RU" w:eastAsia="en-US"/>
                    </w:rPr>
                    <w:t>Email</w:t>
                  </w:r>
                  <w:proofErr w:type="spellEnd"/>
                  <w:r w:rsidRPr="00A44A1A">
                    <w:rPr>
                      <w:rFonts w:eastAsia="font270"/>
                      <w:color w:val="000000"/>
                      <w:kern w:val="1"/>
                      <w:szCs w:val="24"/>
                      <w:lang w:val="ru-RU" w:eastAsia="en-US"/>
                    </w:rPr>
                    <w:t>: 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ЄДРПОУ______________________________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ІПН:__________________________________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п/р №_________________________________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в_____________________________________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______________________________________</w:t>
                  </w:r>
                </w:p>
                <w:p w:rsidR="00A44A1A" w:rsidRDefault="00A44A1A" w:rsidP="00A44A1A">
                  <w:pPr>
                    <w:pStyle w:val="a5"/>
                    <w:ind w:left="-108"/>
                    <w:rPr>
                      <w:rFonts w:eastAsia="font270"/>
                      <w:color w:val="000000"/>
                      <w:kern w:val="1"/>
                      <w:szCs w:val="24"/>
                      <w:lang w:val="ru-RU" w:eastAsia="en-US"/>
                    </w:rPr>
                  </w:pPr>
                  <w:permStart w:id="534983930" w:edGrp="everyone"/>
                  <w:permEnd w:id="1571043100"/>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B26705" w:rsidRDefault="00B26705" w:rsidP="00A44A1A">
                  <w:pPr>
                    <w:pStyle w:val="a5"/>
                    <w:ind w:left="-108"/>
                    <w:rPr>
                      <w:rFonts w:eastAsia="font270"/>
                      <w:color w:val="000000"/>
                      <w:kern w:val="1"/>
                      <w:szCs w:val="24"/>
                      <w:lang w:val="ru-RU" w:eastAsia="en-US"/>
                    </w:rPr>
                  </w:pPr>
                </w:p>
                <w:p w:rsidR="00A44A1A" w:rsidRPr="00A44A1A" w:rsidRDefault="00A44A1A" w:rsidP="00A44A1A">
                  <w:pPr>
                    <w:pStyle w:val="a5"/>
                    <w:ind w:left="-108"/>
                    <w:rPr>
                      <w:rFonts w:eastAsia="font270"/>
                      <w:color w:val="000000"/>
                      <w:kern w:val="1"/>
                      <w:szCs w:val="24"/>
                      <w:lang w:val="ru-RU" w:eastAsia="en-US"/>
                    </w:rPr>
                  </w:pPr>
                  <w:r w:rsidRPr="00A44A1A">
                    <w:rPr>
                      <w:rFonts w:eastAsia="font270"/>
                      <w:color w:val="000000"/>
                      <w:kern w:val="1"/>
                      <w:szCs w:val="24"/>
                      <w:lang w:val="ru-RU" w:eastAsia="en-US"/>
                    </w:rPr>
                    <w:t>_____________  _______________________</w:t>
                  </w:r>
                </w:p>
                <w:p w:rsidR="00A44A1A" w:rsidRPr="00A44A1A" w:rsidRDefault="00A44A1A" w:rsidP="00A44A1A">
                  <w:pPr>
                    <w:spacing w:line="240" w:lineRule="atLeast"/>
                    <w:rPr>
                      <w:rFonts w:ascii="Times New Roman" w:hAnsi="Times New Roman" w:cs="Times New Roman"/>
                      <w:color w:val="000000"/>
                      <w:sz w:val="16"/>
                      <w:szCs w:val="16"/>
                      <w:lang w:val="ru-RU"/>
                    </w:rPr>
                  </w:pPr>
                  <w:r w:rsidRPr="00A44A1A">
                    <w:rPr>
                      <w:rFonts w:ascii="Times New Roman" w:hAnsi="Times New Roman" w:cs="Times New Roman"/>
                      <w:color w:val="000000"/>
                      <w:sz w:val="16"/>
                      <w:szCs w:val="16"/>
                      <w:lang w:val="ru-RU"/>
                    </w:rPr>
                    <w:t>МП (підпис)</w:t>
                  </w:r>
                </w:p>
              </w:tc>
            </w:tr>
          </w:tbl>
          <w:p w:rsidR="00A44A1A" w:rsidRPr="00B6504D" w:rsidRDefault="00A44A1A" w:rsidP="00B93472">
            <w:pPr>
              <w:spacing w:after="0" w:line="240" w:lineRule="atLeast"/>
              <w:rPr>
                <w:rFonts w:ascii="Times New Roman" w:hAnsi="Times New Roman" w:cs="Times New Roman"/>
                <w:sz w:val="24"/>
                <w:szCs w:val="24"/>
              </w:rPr>
            </w:pPr>
          </w:p>
        </w:tc>
      </w:tr>
      <w:permEnd w:id="534983930"/>
    </w:tbl>
    <w:p w:rsidR="005D3D9C" w:rsidRDefault="005D3D9C"/>
    <w:sectPr w:rsidR="005D3D9C" w:rsidSect="00C7570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70">
    <w:altName w:val="MS Gothic"/>
    <w:charset w:val="80"/>
    <w:family w:val="auto"/>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readOnly" w:enforcement="1" w:cryptProviderType="rsaFull" w:cryptAlgorithmClass="hash" w:cryptAlgorithmType="typeAny" w:cryptAlgorithmSid="4" w:cryptSpinCount="100000" w:hash="3zT06rJ4T+CCbMTm8U9xicOhJZ0=" w:salt="9tJeuj4shHDSkIQfBPaaf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D"/>
    <w:rsid w:val="00037234"/>
    <w:rsid w:val="0016630F"/>
    <w:rsid w:val="001C2860"/>
    <w:rsid w:val="002C4E07"/>
    <w:rsid w:val="002D6E46"/>
    <w:rsid w:val="00316B3E"/>
    <w:rsid w:val="00353566"/>
    <w:rsid w:val="00425800"/>
    <w:rsid w:val="004D08F5"/>
    <w:rsid w:val="004F1EFD"/>
    <w:rsid w:val="00546626"/>
    <w:rsid w:val="00596542"/>
    <w:rsid w:val="005C604E"/>
    <w:rsid w:val="005D3D9C"/>
    <w:rsid w:val="005E565F"/>
    <w:rsid w:val="005E761C"/>
    <w:rsid w:val="006C1314"/>
    <w:rsid w:val="00706FD9"/>
    <w:rsid w:val="0076119E"/>
    <w:rsid w:val="00782229"/>
    <w:rsid w:val="007A7311"/>
    <w:rsid w:val="007C1CC6"/>
    <w:rsid w:val="007D3383"/>
    <w:rsid w:val="00816C70"/>
    <w:rsid w:val="00863FE5"/>
    <w:rsid w:val="00873363"/>
    <w:rsid w:val="008A1793"/>
    <w:rsid w:val="008D11DD"/>
    <w:rsid w:val="0092246F"/>
    <w:rsid w:val="00995629"/>
    <w:rsid w:val="009A203E"/>
    <w:rsid w:val="009A4D86"/>
    <w:rsid w:val="00A44A1A"/>
    <w:rsid w:val="00A66875"/>
    <w:rsid w:val="00B266BC"/>
    <w:rsid w:val="00B26705"/>
    <w:rsid w:val="00B476C4"/>
    <w:rsid w:val="00B93472"/>
    <w:rsid w:val="00C75707"/>
    <w:rsid w:val="00C75C46"/>
    <w:rsid w:val="00CB1D32"/>
    <w:rsid w:val="00DC4F86"/>
    <w:rsid w:val="00DD23D2"/>
    <w:rsid w:val="00DD365B"/>
    <w:rsid w:val="00DF3ADE"/>
    <w:rsid w:val="00E06693"/>
    <w:rsid w:val="00E76DF8"/>
    <w:rsid w:val="00EF6F73"/>
    <w:rsid w:val="00FE0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FD"/>
    <w:pPr>
      <w:widowControl w:val="0"/>
      <w:suppressAutoHyphens/>
    </w:pPr>
    <w:rPr>
      <w:rFonts w:ascii="font270" w:eastAsia="font270" w:hAnsi="font270" w:cs="font270"/>
      <w:kern w:val="1"/>
      <w:lang w:val="en-US"/>
    </w:rPr>
  </w:style>
  <w:style w:type="paragraph" w:styleId="3">
    <w:name w:val="heading 3"/>
    <w:basedOn w:val="a"/>
    <w:next w:val="a"/>
    <w:link w:val="30"/>
    <w:qFormat/>
    <w:rsid w:val="004F1EFD"/>
    <w:pPr>
      <w:keepNext/>
      <w:keepLines/>
      <w:spacing w:before="200"/>
      <w:outlineLvl w:val="2"/>
    </w:pPr>
    <w:rPr>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1EFD"/>
    <w:rPr>
      <w:rFonts w:ascii="font270" w:eastAsia="font270" w:hAnsi="font270" w:cs="font270"/>
      <w:b/>
      <w:bCs/>
      <w:color w:val="4F81BD"/>
      <w:kern w:val="1"/>
      <w:lang w:val="en-US"/>
    </w:rPr>
  </w:style>
  <w:style w:type="character" w:styleId="a3">
    <w:name w:val="Hyperlink"/>
    <w:basedOn w:val="a0"/>
    <w:uiPriority w:val="99"/>
    <w:unhideWhenUsed/>
    <w:rsid w:val="00A44A1A"/>
    <w:rPr>
      <w:color w:val="0000FF" w:themeColor="hyperlink"/>
      <w:u w:val="single"/>
    </w:rPr>
  </w:style>
  <w:style w:type="table" w:styleId="a4">
    <w:name w:val="Table Grid"/>
    <w:basedOn w:val="a1"/>
    <w:uiPriority w:val="59"/>
    <w:rsid w:val="00A4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44A1A"/>
    <w:pPr>
      <w:widowControl/>
      <w:suppressAutoHyphens w:val="0"/>
      <w:spacing w:before="100" w:after="100" w:line="240" w:lineRule="auto"/>
    </w:pPr>
    <w:rPr>
      <w:rFonts w:ascii="Times New Roman" w:eastAsia="Times New Roman" w:hAnsi="Times New Roman" w:cs="Times New Roman"/>
      <w:kern w:val="0"/>
      <w:sz w:val="24"/>
      <w:szCs w:val="20"/>
      <w:lang w:val="uk-UA" w:eastAsia="ru-RU"/>
    </w:rPr>
  </w:style>
  <w:style w:type="paragraph" w:styleId="a6">
    <w:name w:val="Body Text Indent"/>
    <w:basedOn w:val="a"/>
    <w:link w:val="a7"/>
    <w:rsid w:val="007A7311"/>
    <w:pPr>
      <w:widowControl/>
      <w:tabs>
        <w:tab w:val="left" w:pos="2410"/>
      </w:tabs>
      <w:suppressAutoHyphens w:val="0"/>
      <w:spacing w:after="0" w:line="240" w:lineRule="auto"/>
      <w:ind w:firstLine="851"/>
      <w:jc w:val="both"/>
    </w:pPr>
    <w:rPr>
      <w:rFonts w:ascii="Times New Roman" w:eastAsia="Times New Roman" w:hAnsi="Times New Roman" w:cs="Times New Roman"/>
      <w:kern w:val="0"/>
      <w:sz w:val="28"/>
      <w:szCs w:val="20"/>
      <w:lang w:val="uk-UA" w:eastAsia="ru-RU"/>
    </w:rPr>
  </w:style>
  <w:style w:type="character" w:customStyle="1" w:styleId="a7">
    <w:name w:val="Основний текст з відступом Знак"/>
    <w:basedOn w:val="a0"/>
    <w:link w:val="a6"/>
    <w:rsid w:val="007A7311"/>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78222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782229"/>
    <w:rPr>
      <w:rFonts w:ascii="Tahoma" w:eastAsia="font270"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n@uie.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D49F-AF9B-4DCE-869D-9F6D2B2D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4441</Words>
  <Characters>25317</Characters>
  <Application>Microsoft Office Word</Application>
  <DocSecurity>8</DocSecurity>
  <Lines>210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Фурс</dc:creator>
  <cp:lastModifiedBy>Шапран Александр</cp:lastModifiedBy>
  <cp:revision>10</cp:revision>
  <cp:lastPrinted>2020-09-07T13:37:00Z</cp:lastPrinted>
  <dcterms:created xsi:type="dcterms:W3CDTF">2020-09-07T06:44:00Z</dcterms:created>
  <dcterms:modified xsi:type="dcterms:W3CDTF">2020-09-08T09:31:00Z</dcterms:modified>
</cp:coreProperties>
</file>